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142" w:type="dxa"/>
        <w:tblBorders>
          <w:insideH w:val="single" w:sz="6" w:space="0" w:color="auto"/>
          <w:insideV w:val="single" w:sz="6" w:space="0" w:color="auto"/>
        </w:tblBorders>
        <w:tblLayout w:type="fixed"/>
        <w:tblCellMar>
          <w:left w:w="142" w:type="dxa"/>
          <w:right w:w="142" w:type="dxa"/>
        </w:tblCellMar>
        <w:tblLook w:val="0000"/>
      </w:tblPr>
      <w:tblGrid>
        <w:gridCol w:w="1418"/>
        <w:gridCol w:w="1418"/>
        <w:gridCol w:w="566"/>
        <w:gridCol w:w="852"/>
        <w:gridCol w:w="2550"/>
        <w:gridCol w:w="3404"/>
      </w:tblGrid>
      <w:tr w:rsidR="00E203FE">
        <w:trPr>
          <w:trHeight w:hRule="exact" w:val="20"/>
        </w:trPr>
        <w:tc>
          <w:tcPr>
            <w:tcW w:w="10207" w:type="dxa"/>
            <w:gridSpan w:val="6"/>
            <w:tcBorders>
              <w:top w:val="nil"/>
              <w:bottom w:val="nil"/>
            </w:tcBorders>
            <w:vAlign w:val="center"/>
          </w:tcPr>
          <w:p w:rsidR="00E203FE" w:rsidRDefault="00F46EC2">
            <w:pPr>
              <w:pStyle w:val="Header2"/>
            </w:pPr>
            <w:r>
              <w:fldChar w:fldCharType="begin"/>
            </w:r>
            <w:r w:rsidR="00E203FE">
              <w:instrText xml:space="preserve"> ASK LPDN "Enter the LHC Project document No, e.g LHC-DC-ES-0001.00 rev 1.0" \* MERGEFORMAT </w:instrText>
            </w:r>
            <w:r>
              <w:fldChar w:fldCharType="separate"/>
            </w:r>
            <w:bookmarkStart w:id="0" w:name="LPDN"/>
            <w:r w:rsidR="00730A2C">
              <w:t>LHC-</w:t>
            </w:r>
            <w:bookmarkEnd w:id="0"/>
            <w:r>
              <w:fldChar w:fldCharType="end"/>
            </w:r>
            <w:r w:rsidR="00E203FE">
              <w:t xml:space="preserve"> </w:t>
            </w:r>
            <w:r>
              <w:fldChar w:fldCharType="begin"/>
            </w:r>
            <w:r w:rsidR="00E203FE">
              <w:instrText xml:space="preserve"> ASK GROUP "Enter the Group Code" \* MERGEFORMAT </w:instrText>
            </w:r>
            <w:r>
              <w:fldChar w:fldCharType="separate"/>
            </w:r>
            <w:bookmarkStart w:id="1" w:name="GROUP"/>
            <w:r w:rsidR="00730A2C">
              <w:t>-</w:t>
            </w:r>
            <w:bookmarkEnd w:id="1"/>
            <w:r>
              <w:fldChar w:fldCharType="end"/>
            </w:r>
            <w:r w:rsidR="00E203FE">
              <w:t xml:space="preserve"> </w:t>
            </w:r>
            <w:r>
              <w:fldChar w:fldCharType="begin"/>
            </w:r>
            <w:r w:rsidR="00E203FE">
              <w:instrText xml:space="preserve"> ASK EDMS "Enter the EDMS Number (6 digits), e.g. 103365" \* MERGEFORMAT </w:instrText>
            </w:r>
            <w:r>
              <w:fldChar w:fldCharType="separate"/>
            </w:r>
            <w:bookmarkStart w:id="2" w:name="EDMS"/>
            <w:r w:rsidR="00730A2C">
              <w:t>-</w:t>
            </w:r>
            <w:bookmarkEnd w:id="2"/>
            <w:r>
              <w:fldChar w:fldCharType="end"/>
            </w:r>
            <w:r w:rsidR="00E203FE"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 w:rsidR="00E203FE">
              <w:rPr>
                <w:b w:val="0"/>
                <w:sz w:val="20"/>
              </w:rPr>
              <w:instrText xml:space="preserve"> ASK LADATE "Enter the date in ISO format (YYYY-MM-DD)" \* MERGEFORMAT </w:instrText>
            </w:r>
            <w:r>
              <w:rPr>
                <w:b w:val="0"/>
                <w:sz w:val="20"/>
              </w:rPr>
              <w:fldChar w:fldCharType="separate"/>
            </w:r>
            <w:bookmarkStart w:id="3" w:name="LADATE"/>
            <w:r w:rsidR="00730A2C">
              <w:rPr>
                <w:b w:val="0"/>
                <w:sz w:val="20"/>
              </w:rPr>
              <w:t>1999-09-22</w:t>
            </w:r>
            <w:bookmarkEnd w:id="3"/>
            <w:r>
              <w:rPr>
                <w:b w:val="0"/>
                <w:sz w:val="20"/>
              </w:rPr>
              <w:fldChar w:fldCharType="end"/>
            </w:r>
            <w:r w:rsidR="00E203FE">
              <w:rPr>
                <w:b w:val="0"/>
                <w:sz w:val="20"/>
              </w:rPr>
              <w:t xml:space="preserve"> </w:t>
            </w:r>
          </w:p>
        </w:tc>
      </w:tr>
      <w:tr w:rsidR="00E203FE">
        <w:trPr>
          <w:trHeight w:hRule="exact" w:val="800"/>
        </w:trPr>
        <w:tc>
          <w:tcPr>
            <w:tcW w:w="10207" w:type="dxa"/>
            <w:gridSpan w:val="6"/>
            <w:tcBorders>
              <w:top w:val="nil"/>
              <w:bottom w:val="nil"/>
            </w:tcBorders>
            <w:vAlign w:val="center"/>
          </w:tcPr>
          <w:p w:rsidR="00E203FE" w:rsidRDefault="006504AB">
            <w:pPr>
              <w:pStyle w:val="FPDoc"/>
            </w:pPr>
            <w:r>
              <w:t>Piquet Documentation</w:t>
            </w:r>
          </w:p>
        </w:tc>
      </w:tr>
      <w:tr w:rsidR="00E203FE">
        <w:trPr>
          <w:trHeight w:hRule="exact" w:val="3200"/>
        </w:trPr>
        <w:tc>
          <w:tcPr>
            <w:tcW w:w="10207" w:type="dxa"/>
            <w:gridSpan w:val="6"/>
            <w:tcBorders>
              <w:top w:val="nil"/>
              <w:bottom w:val="nil"/>
            </w:tcBorders>
            <w:vAlign w:val="center"/>
          </w:tcPr>
          <w:p w:rsidR="006504AB" w:rsidRPr="006504AB" w:rsidRDefault="006504AB" w:rsidP="007C2264">
            <w:pPr>
              <w:pStyle w:val="Heading0"/>
              <w:rPr>
                <w:i w:val="0"/>
                <w:caps/>
                <w:noProof/>
                <w:sz w:val="40"/>
                <w:lang w:val="en-US"/>
              </w:rPr>
            </w:pPr>
            <w:r w:rsidRPr="006504AB">
              <w:rPr>
                <w:i w:val="0"/>
                <w:caps/>
                <w:noProof/>
                <w:sz w:val="40"/>
                <w:lang w:val="en-US"/>
              </w:rPr>
              <w:t>POWERING INTERLOCK SYSTEM:</w:t>
            </w:r>
          </w:p>
          <w:p w:rsidR="00E203FE" w:rsidRDefault="006504AB" w:rsidP="006504AB">
            <w:pPr>
              <w:pStyle w:val="Heading0"/>
            </w:pPr>
            <w:r w:rsidRPr="006504AB">
              <w:rPr>
                <w:i w:val="0"/>
                <w:caps/>
                <w:noProof/>
                <w:sz w:val="40"/>
                <w:lang w:val="en-US"/>
              </w:rPr>
              <w:t>SYSTEM DIAGNOSIS</w:t>
            </w:r>
          </w:p>
        </w:tc>
      </w:tr>
      <w:tr w:rsidR="00E203FE">
        <w:trPr>
          <w:trHeight w:hRule="exact" w:val="3200"/>
        </w:trPr>
        <w:tc>
          <w:tcPr>
            <w:tcW w:w="10207" w:type="dxa"/>
            <w:gridSpan w:val="6"/>
            <w:tcBorders>
              <w:top w:val="nil"/>
              <w:bottom w:val="nil"/>
            </w:tcBorders>
          </w:tcPr>
          <w:p w:rsidR="00E203FE" w:rsidRPr="00283DE0" w:rsidRDefault="00E203FE" w:rsidP="00283DE0">
            <w:pPr>
              <w:pStyle w:val="FPHeading"/>
              <w:jc w:val="left"/>
              <w:rPr>
                <w:b w:val="0"/>
                <w:i w:val="0"/>
                <w:lang w:val="en-US"/>
              </w:rPr>
            </w:pPr>
          </w:p>
          <w:p w:rsidR="006504AB" w:rsidRDefault="006504AB" w:rsidP="006504AB">
            <w:pPr>
              <w:pStyle w:val="FPHeading"/>
            </w:pPr>
            <w:r w:rsidRPr="00FC21C4">
              <w:t>Abstract</w:t>
            </w:r>
          </w:p>
          <w:p w:rsidR="006504AB" w:rsidRPr="00EF3119" w:rsidRDefault="006504AB" w:rsidP="006504AB">
            <w:pPr>
              <w:pStyle w:val="FPHeading"/>
              <w:rPr>
                <w:sz w:val="8"/>
              </w:rPr>
            </w:pPr>
          </w:p>
          <w:p w:rsidR="00E203FE" w:rsidRPr="00FF142F" w:rsidRDefault="006504AB" w:rsidP="006504AB">
            <w:pPr>
              <w:pStyle w:val="FPText"/>
              <w:rPr>
                <w:lang w:val="en-US"/>
              </w:rPr>
            </w:pPr>
            <w:r>
              <w:t xml:space="preserve">This document describes how to use the SCADA system of the Powering Interlock System and how to diagnose the different problems can </w:t>
            </w:r>
            <w:r w:rsidR="005E7A6E">
              <w:t>appear.</w:t>
            </w:r>
          </w:p>
        </w:tc>
      </w:tr>
      <w:tr w:rsidR="00E203FE">
        <w:trPr>
          <w:trHeight w:hRule="exact" w:val="3589"/>
        </w:trPr>
        <w:tc>
          <w:tcPr>
            <w:tcW w:w="3402" w:type="dxa"/>
            <w:gridSpan w:val="3"/>
            <w:tcBorders>
              <w:top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E203FE" w:rsidRDefault="00E203FE">
            <w:pPr>
              <w:pStyle w:val="FPHeading"/>
            </w:pPr>
            <w:r>
              <w:t>Prepared by :</w:t>
            </w:r>
          </w:p>
          <w:p w:rsidR="00E203FE" w:rsidRDefault="005E7A6E" w:rsidP="005E7A6E">
            <w:pPr>
              <w:pStyle w:val="FPNames"/>
            </w:pPr>
            <w:r>
              <w:t>I. Romera TE/MPE</w:t>
            </w:r>
          </w:p>
          <w:p w:rsidR="005E7A6E" w:rsidRDefault="005E7A6E" w:rsidP="005E7A6E">
            <w:pPr>
              <w:pStyle w:val="FPNames"/>
            </w:pPr>
            <w:r>
              <w:t>M. Zerlauth TE/MPE</w:t>
            </w:r>
          </w:p>
          <w:p w:rsidR="009A207D" w:rsidRDefault="009A207D" w:rsidP="009A207D">
            <w:pPr>
              <w:pStyle w:val="FPNames"/>
              <w:rPr>
                <w:sz w:val="20"/>
              </w:rPr>
            </w:pPr>
          </w:p>
          <w:p w:rsidR="009A207D" w:rsidRPr="009A207D" w:rsidRDefault="009A207D" w:rsidP="009A207D">
            <w:pPr>
              <w:pStyle w:val="FPNames"/>
              <w:rPr>
                <w:b w:val="0"/>
                <w:sz w:val="16"/>
                <w:szCs w:val="16"/>
              </w:rPr>
            </w:pPr>
          </w:p>
          <w:p w:rsidR="009A207D" w:rsidRPr="00DC175F" w:rsidRDefault="009A207D" w:rsidP="007C2264">
            <w:pPr>
              <w:pStyle w:val="FPNames"/>
              <w:rPr>
                <w:sz w:val="20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203FE" w:rsidRDefault="00E203FE">
            <w:pPr>
              <w:pStyle w:val="FPHeading"/>
            </w:pPr>
            <w:r>
              <w:t>Checked by :</w:t>
            </w:r>
          </w:p>
          <w:p w:rsidR="00AD7415" w:rsidRDefault="00AD7415">
            <w:pPr>
              <w:pStyle w:val="FPHeading"/>
            </w:pPr>
          </w:p>
          <w:p w:rsidR="00E203FE" w:rsidRPr="005E7A6E" w:rsidRDefault="00E203FE" w:rsidP="00CB3B88">
            <w:pPr>
              <w:pStyle w:val="FPHeading"/>
              <w:rPr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</w:tcBorders>
          </w:tcPr>
          <w:p w:rsidR="00E203FE" w:rsidRDefault="002B10A3">
            <w:pPr>
              <w:pStyle w:val="FPNames"/>
              <w:rPr>
                <w:i/>
              </w:rPr>
            </w:pPr>
            <w:r w:rsidRPr="002B10A3">
              <w:rPr>
                <w:i/>
              </w:rPr>
              <w:t>Approved by :</w:t>
            </w:r>
          </w:p>
          <w:p w:rsidR="007C2264" w:rsidRPr="002B10A3" w:rsidRDefault="007C2264">
            <w:pPr>
              <w:pStyle w:val="FPNames"/>
              <w:rPr>
                <w:i/>
              </w:rPr>
            </w:pPr>
          </w:p>
        </w:tc>
      </w:tr>
      <w:tr w:rsidR="00E203FE">
        <w:trPr>
          <w:trHeight w:hRule="exact" w:val="1003"/>
        </w:trPr>
        <w:tc>
          <w:tcPr>
            <w:tcW w:w="10206" w:type="dxa"/>
            <w:gridSpan w:val="6"/>
            <w:tcBorders>
              <w:top w:val="nil"/>
              <w:bottom w:val="nil"/>
            </w:tcBorders>
          </w:tcPr>
          <w:p w:rsidR="00E203FE" w:rsidRDefault="00E203FE">
            <w:pPr>
              <w:pStyle w:val="FPText"/>
            </w:pPr>
          </w:p>
        </w:tc>
      </w:tr>
      <w:tr w:rsidR="00E203FE">
        <w:trPr>
          <w:trHeight w:hRule="exact" w:val="800"/>
        </w:trPr>
        <w:tc>
          <w:tcPr>
            <w:tcW w:w="10207" w:type="dxa"/>
            <w:gridSpan w:val="6"/>
            <w:tcBorders>
              <w:top w:val="nil"/>
              <w:bottom w:val="nil"/>
            </w:tcBorders>
            <w:vAlign w:val="center"/>
          </w:tcPr>
          <w:p w:rsidR="00E203FE" w:rsidRDefault="00E203FE">
            <w:pPr>
              <w:pStyle w:val="Heading0"/>
            </w:pPr>
            <w:r>
              <w:lastRenderedPageBreak/>
              <w:t>History of Changes</w:t>
            </w:r>
          </w:p>
        </w:tc>
      </w:tr>
      <w:tr w:rsidR="00E203FE">
        <w:trPr>
          <w:trHeight w:hRule="exact" w:val="400"/>
        </w:trPr>
        <w:tc>
          <w:tcPr>
            <w:tcW w:w="1418" w:type="dxa"/>
            <w:tcBorders>
              <w:top w:val="nil"/>
              <w:bottom w:val="nil"/>
              <w:right w:val="nil"/>
            </w:tcBorders>
          </w:tcPr>
          <w:p w:rsidR="00E203FE" w:rsidRDefault="00E203FE">
            <w:pPr>
              <w:pStyle w:val="TableHeader"/>
            </w:pPr>
            <w:r>
              <w:t>Rev. No.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E203FE" w:rsidRDefault="00E203FE">
            <w:pPr>
              <w:pStyle w:val="TableHeader"/>
            </w:pPr>
            <w:r>
              <w:t>Date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203FE" w:rsidRDefault="00E203FE">
            <w:pPr>
              <w:pStyle w:val="TableHeader"/>
            </w:pPr>
            <w:r>
              <w:t>Pages</w:t>
            </w:r>
          </w:p>
        </w:tc>
        <w:tc>
          <w:tcPr>
            <w:tcW w:w="5954" w:type="dxa"/>
            <w:gridSpan w:val="2"/>
            <w:tcBorders>
              <w:top w:val="nil"/>
              <w:left w:val="nil"/>
              <w:bottom w:val="nil"/>
            </w:tcBorders>
          </w:tcPr>
          <w:p w:rsidR="00E203FE" w:rsidRDefault="00E203FE">
            <w:pPr>
              <w:pStyle w:val="TableHeader"/>
            </w:pPr>
            <w:r>
              <w:t>Description of Changes</w:t>
            </w:r>
          </w:p>
        </w:tc>
      </w:tr>
      <w:tr w:rsidR="00E203FE">
        <w:trPr>
          <w:trHeight w:hRule="exact" w:val="12000"/>
        </w:trPr>
        <w:tc>
          <w:tcPr>
            <w:tcW w:w="1418" w:type="dxa"/>
            <w:tcBorders>
              <w:top w:val="single" w:sz="2" w:space="0" w:color="auto"/>
              <w:bottom w:val="nil"/>
              <w:right w:val="nil"/>
            </w:tcBorders>
          </w:tcPr>
          <w:p w:rsidR="00E203FE" w:rsidRDefault="00DC175F">
            <w:pPr>
              <w:pStyle w:val="Changes1"/>
            </w:pPr>
            <w:r>
              <w:t>0</w:t>
            </w:r>
            <w:r w:rsidR="005E7A6E">
              <w:t>.1</w:t>
            </w:r>
          </w:p>
          <w:p w:rsidR="00BC4D3C" w:rsidRDefault="00BC4D3C" w:rsidP="006E58A1">
            <w:pPr>
              <w:pStyle w:val="Changes1"/>
            </w:pPr>
          </w:p>
        </w:tc>
        <w:tc>
          <w:tcPr>
            <w:tcW w:w="1418" w:type="dxa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E56724" w:rsidRDefault="005E7A6E" w:rsidP="00E56724">
            <w:pPr>
              <w:pStyle w:val="Changes1"/>
            </w:pPr>
            <w:r>
              <w:t>2011-05-20</w:t>
            </w:r>
          </w:p>
          <w:p w:rsidR="00BC4D3C" w:rsidRDefault="00BC4D3C" w:rsidP="006E58A1">
            <w:pPr>
              <w:pStyle w:val="Changes1"/>
            </w:pPr>
          </w:p>
        </w:tc>
        <w:tc>
          <w:tcPr>
            <w:tcW w:w="1418" w:type="dxa"/>
            <w:gridSpan w:val="2"/>
            <w:tcBorders>
              <w:top w:val="single" w:sz="2" w:space="0" w:color="auto"/>
              <w:left w:val="nil"/>
              <w:bottom w:val="nil"/>
              <w:right w:val="nil"/>
            </w:tcBorders>
          </w:tcPr>
          <w:p w:rsidR="00E203FE" w:rsidRDefault="005E7A6E">
            <w:pPr>
              <w:pStyle w:val="Changes1"/>
            </w:pPr>
            <w:r>
              <w:t>ALL</w:t>
            </w:r>
          </w:p>
          <w:p w:rsidR="00BC4D3C" w:rsidRDefault="00BC4D3C">
            <w:pPr>
              <w:pStyle w:val="Changes1"/>
            </w:pPr>
          </w:p>
        </w:tc>
        <w:tc>
          <w:tcPr>
            <w:tcW w:w="5954" w:type="dxa"/>
            <w:gridSpan w:val="2"/>
            <w:tcBorders>
              <w:top w:val="single" w:sz="2" w:space="0" w:color="auto"/>
              <w:left w:val="nil"/>
              <w:bottom w:val="nil"/>
            </w:tcBorders>
          </w:tcPr>
          <w:p w:rsidR="00E203FE" w:rsidRDefault="00DC175F" w:rsidP="006E58A1">
            <w:pPr>
              <w:pStyle w:val="Changes2"/>
              <w:ind w:left="283"/>
            </w:pPr>
            <w:r>
              <w:t>New document</w:t>
            </w:r>
          </w:p>
          <w:p w:rsidR="00DC175F" w:rsidRDefault="00DC175F" w:rsidP="00CB3B88">
            <w:pPr>
              <w:pStyle w:val="Changes2"/>
              <w:ind w:left="283"/>
            </w:pPr>
          </w:p>
        </w:tc>
      </w:tr>
    </w:tbl>
    <w:sdt>
      <w:sdtPr>
        <w:rPr>
          <w:rFonts w:ascii="Verdana" w:eastAsia="Times New Roman" w:hAnsi="Verdana" w:cs="Times New Roman"/>
          <w:b w:val="0"/>
          <w:bCs w:val="0"/>
          <w:noProof/>
          <w:color w:val="auto"/>
          <w:sz w:val="20"/>
          <w:szCs w:val="20"/>
        </w:rPr>
        <w:id w:val="1827115752"/>
        <w:docPartObj>
          <w:docPartGallery w:val="Table of Contents"/>
          <w:docPartUnique/>
        </w:docPartObj>
      </w:sdtPr>
      <w:sdtContent>
        <w:p w:rsidR="007454A0" w:rsidRDefault="007454A0" w:rsidP="007454A0">
          <w:pPr>
            <w:pStyle w:val="TOCHeading"/>
            <w:jc w:val="center"/>
            <w:rPr>
              <w:rFonts w:ascii="Verdana" w:eastAsia="Times New Roman" w:hAnsi="Verdana" w:cs="Times New Roman"/>
              <w:bCs w:val="0"/>
              <w:i/>
              <w:color w:val="auto"/>
              <w:sz w:val="24"/>
              <w:szCs w:val="20"/>
              <w:lang w:val="en-GB"/>
            </w:rPr>
          </w:pPr>
          <w:r w:rsidRPr="007454A0">
            <w:rPr>
              <w:rFonts w:ascii="Verdana" w:eastAsia="Times New Roman" w:hAnsi="Verdana" w:cs="Times New Roman"/>
              <w:bCs w:val="0"/>
              <w:i/>
              <w:color w:val="auto"/>
              <w:sz w:val="24"/>
              <w:szCs w:val="20"/>
              <w:lang w:val="en-GB"/>
            </w:rPr>
            <w:t>Table of Contents</w:t>
          </w:r>
        </w:p>
        <w:p w:rsidR="00BB5422" w:rsidRPr="00BB5422" w:rsidRDefault="00BB5422" w:rsidP="00BB5422">
          <w:pPr>
            <w:rPr>
              <w:lang w:val="en-GB"/>
            </w:rPr>
          </w:pPr>
        </w:p>
        <w:p w:rsidR="00730A2C" w:rsidRDefault="00F46EC2">
          <w:pPr>
            <w:pStyle w:val="TOC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caps w:val="0"/>
              <w:szCs w:val="22"/>
            </w:rPr>
          </w:pPr>
          <w:r w:rsidRPr="00F46EC2">
            <w:fldChar w:fldCharType="begin"/>
          </w:r>
          <w:r w:rsidR="007454A0">
            <w:instrText xml:space="preserve"> TOC \o "1-3" \h \z \u </w:instrText>
          </w:r>
          <w:r w:rsidRPr="00F46EC2">
            <w:fldChar w:fldCharType="separate"/>
          </w:r>
          <w:hyperlink w:anchor="_Toc294195365" w:history="1">
            <w:r w:rsidR="00730A2C" w:rsidRPr="0077055E">
              <w:rPr>
                <w:rStyle w:val="Hyperlink"/>
              </w:rPr>
              <w:t>1.</w:t>
            </w:r>
            <w:r w:rsidR="00730A2C">
              <w:rPr>
                <w:rFonts w:asciiTheme="minorHAnsi" w:eastAsiaTheme="minorEastAsia" w:hAnsiTheme="minorHAnsi" w:cstheme="minorBidi"/>
                <w:b w:val="0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PVSS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66" w:history="1">
            <w:r w:rsidR="00730A2C" w:rsidRPr="0077055E">
              <w:rPr>
                <w:rStyle w:val="Hyperlink"/>
              </w:rPr>
              <w:t>1.1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HOW TO CONNECT TO PVSS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67" w:history="1">
            <w:r w:rsidR="00730A2C" w:rsidRPr="0077055E">
              <w:rPr>
                <w:rStyle w:val="Hyperlink"/>
              </w:rPr>
              <w:t>1.2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OVERVIEW SCREEN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68" w:history="1">
            <w:r w:rsidR="00730A2C" w:rsidRPr="0077055E">
              <w:rPr>
                <w:rStyle w:val="Hyperlink"/>
              </w:rPr>
              <w:t>1.3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HISTORY BUFFER SCREEN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69" w:history="1">
            <w:r w:rsidR="00730A2C" w:rsidRPr="0077055E">
              <w:rPr>
                <w:rStyle w:val="Hyperlink"/>
              </w:rPr>
              <w:t>1.4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DETAILED SCREENS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3"/>
            <w:tabs>
              <w:tab w:val="left" w:pos="800"/>
            </w:tabs>
            <w:rPr>
              <w:rFonts w:asciiTheme="minorHAnsi" w:eastAsiaTheme="minorEastAsia" w:hAnsiTheme="minorHAnsi" w:cstheme="minorBidi"/>
              <w:caps w:val="0"/>
              <w:sz w:val="22"/>
              <w:szCs w:val="22"/>
            </w:rPr>
          </w:pPr>
          <w:hyperlink w:anchor="_Toc294195370" w:history="1">
            <w:r w:rsidR="00730A2C" w:rsidRPr="0077055E">
              <w:rPr>
                <w:rStyle w:val="Hyperlink"/>
              </w:rPr>
              <w:t>1.4.1</w:t>
            </w:r>
            <w:r w:rsidR="00730A2C">
              <w:rPr>
                <w:rFonts w:asciiTheme="minorHAnsi" w:eastAsiaTheme="minorEastAsia" w:hAnsiTheme="minorHAnsi" w:cstheme="minorBidi"/>
                <w:caps w:val="0"/>
                <w:sz w:val="22"/>
                <w:szCs w:val="22"/>
              </w:rPr>
              <w:tab/>
            </w:r>
            <w:r w:rsidR="00730A2C" w:rsidRPr="0077055E">
              <w:rPr>
                <w:rStyle w:val="Hyperlink"/>
              </w:rPr>
              <w:t>I/O STATUS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3"/>
            <w:tabs>
              <w:tab w:val="left" w:pos="800"/>
            </w:tabs>
            <w:rPr>
              <w:rFonts w:asciiTheme="minorHAnsi" w:eastAsiaTheme="minorEastAsia" w:hAnsiTheme="minorHAnsi" w:cstheme="minorBidi"/>
              <w:caps w:val="0"/>
              <w:sz w:val="22"/>
              <w:szCs w:val="22"/>
            </w:rPr>
          </w:pPr>
          <w:hyperlink w:anchor="_Toc294195371" w:history="1">
            <w:r w:rsidR="00730A2C" w:rsidRPr="0077055E">
              <w:rPr>
                <w:rStyle w:val="Hyperlink"/>
              </w:rPr>
              <w:t>1.4.2</w:t>
            </w:r>
            <w:r w:rsidR="00730A2C">
              <w:rPr>
                <w:rFonts w:asciiTheme="minorHAnsi" w:eastAsiaTheme="minorEastAsia" w:hAnsiTheme="minorHAnsi" w:cstheme="minorBidi"/>
                <w:caps w:val="0"/>
                <w:sz w:val="22"/>
                <w:szCs w:val="22"/>
              </w:rPr>
              <w:tab/>
            </w:r>
            <w:r w:rsidR="00730A2C" w:rsidRPr="0077055E">
              <w:rPr>
                <w:rStyle w:val="Hyperlink"/>
              </w:rPr>
              <w:t>POWERING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3"/>
            <w:tabs>
              <w:tab w:val="left" w:pos="800"/>
            </w:tabs>
            <w:rPr>
              <w:rFonts w:asciiTheme="minorHAnsi" w:eastAsiaTheme="minorEastAsia" w:hAnsiTheme="minorHAnsi" w:cstheme="minorBidi"/>
              <w:caps w:val="0"/>
              <w:sz w:val="22"/>
              <w:szCs w:val="22"/>
            </w:rPr>
          </w:pPr>
          <w:hyperlink w:anchor="_Toc294195372" w:history="1">
            <w:r w:rsidR="00730A2C" w:rsidRPr="0077055E">
              <w:rPr>
                <w:rStyle w:val="Hyperlink"/>
              </w:rPr>
              <w:t>1.4.3</w:t>
            </w:r>
            <w:r w:rsidR="00730A2C">
              <w:rPr>
                <w:rFonts w:asciiTheme="minorHAnsi" w:eastAsiaTheme="minorEastAsia" w:hAnsiTheme="minorHAnsi" w:cstheme="minorBidi"/>
                <w:caps w:val="0"/>
                <w:sz w:val="22"/>
                <w:szCs w:val="22"/>
              </w:rPr>
              <w:tab/>
            </w:r>
            <w:r w:rsidR="00730A2C" w:rsidRPr="0077055E">
              <w:rPr>
                <w:rStyle w:val="Hyperlink"/>
              </w:rPr>
              <w:t>MONITORING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3"/>
            <w:tabs>
              <w:tab w:val="left" w:pos="800"/>
            </w:tabs>
            <w:rPr>
              <w:rFonts w:asciiTheme="minorHAnsi" w:eastAsiaTheme="minorEastAsia" w:hAnsiTheme="minorHAnsi" w:cstheme="minorBidi"/>
              <w:caps w:val="0"/>
              <w:sz w:val="22"/>
              <w:szCs w:val="22"/>
            </w:rPr>
          </w:pPr>
          <w:hyperlink w:anchor="_Toc294195373" w:history="1">
            <w:r w:rsidR="00730A2C" w:rsidRPr="0077055E">
              <w:rPr>
                <w:rStyle w:val="Hyperlink"/>
              </w:rPr>
              <w:t>1.4.4</w:t>
            </w:r>
            <w:r w:rsidR="00730A2C">
              <w:rPr>
                <w:rFonts w:asciiTheme="minorHAnsi" w:eastAsiaTheme="minorEastAsia" w:hAnsiTheme="minorHAnsi" w:cstheme="minorBidi"/>
                <w:caps w:val="0"/>
                <w:sz w:val="22"/>
                <w:szCs w:val="22"/>
              </w:rPr>
              <w:tab/>
            </w:r>
            <w:r w:rsidR="00730A2C" w:rsidRPr="0077055E">
              <w:rPr>
                <w:rStyle w:val="Hyperlink"/>
              </w:rPr>
              <w:t>PARAMS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caps w:val="0"/>
              <w:szCs w:val="22"/>
            </w:rPr>
          </w:pPr>
          <w:hyperlink w:anchor="_Toc294195374" w:history="1">
            <w:r w:rsidR="00730A2C" w:rsidRPr="0077055E">
              <w:rPr>
                <w:rStyle w:val="Hyperlink"/>
              </w:rPr>
              <w:t>2.</w:t>
            </w:r>
            <w:r w:rsidR="00730A2C">
              <w:rPr>
                <w:rFonts w:asciiTheme="minorHAnsi" w:eastAsiaTheme="minorEastAsia" w:hAnsiTheme="minorHAnsi" w:cstheme="minorBidi"/>
                <w:b w:val="0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FAILURE CATALOG and DIAGNOSTICS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75" w:history="1">
            <w:r w:rsidR="00730A2C" w:rsidRPr="0077055E">
              <w:rPr>
                <w:rStyle w:val="Hyperlink"/>
              </w:rPr>
              <w:t>2.1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COMMUNICATION PROBLEMS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76" w:history="1">
            <w:r w:rsidR="00730A2C" w:rsidRPr="0077055E">
              <w:rPr>
                <w:rStyle w:val="Hyperlink"/>
              </w:rPr>
              <w:t>2.2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CABLE CONNECTIONS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77" w:history="1">
            <w:r w:rsidR="00730A2C" w:rsidRPr="0077055E">
              <w:rPr>
                <w:rStyle w:val="Hyperlink"/>
              </w:rPr>
              <w:t>2.3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POWER SUPPLY FAILURES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2"/>
            <w:tabs>
              <w:tab w:val="left" w:pos="600"/>
            </w:tabs>
            <w:rPr>
              <w:rFonts w:asciiTheme="minorHAnsi" w:eastAsiaTheme="minorEastAsia" w:hAnsiTheme="minorHAnsi" w:cstheme="minorBidi"/>
              <w:caps w:val="0"/>
              <w:szCs w:val="22"/>
            </w:rPr>
          </w:pPr>
          <w:hyperlink w:anchor="_Toc294195378" w:history="1">
            <w:r w:rsidR="00730A2C" w:rsidRPr="0077055E">
              <w:rPr>
                <w:rStyle w:val="Hyperlink"/>
              </w:rPr>
              <w:t>2.4</w:t>
            </w:r>
            <w:r w:rsidR="00730A2C">
              <w:rPr>
                <w:rFonts w:asciiTheme="minorHAnsi" w:eastAsiaTheme="minorEastAsia" w:hAnsiTheme="minorHAnsi" w:cstheme="minorBidi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FAULTY CURRENT SOURCES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caps w:val="0"/>
              <w:szCs w:val="22"/>
            </w:rPr>
          </w:pPr>
          <w:hyperlink w:anchor="_Toc294195379" w:history="1">
            <w:r w:rsidR="00730A2C" w:rsidRPr="0077055E">
              <w:rPr>
                <w:rStyle w:val="Hyperlink"/>
              </w:rPr>
              <w:t>3.</w:t>
            </w:r>
            <w:r w:rsidR="00730A2C">
              <w:rPr>
                <w:rFonts w:asciiTheme="minorHAnsi" w:eastAsiaTheme="minorEastAsia" w:hAnsiTheme="minorHAnsi" w:cstheme="minorBidi"/>
                <w:b w:val="0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Works Cited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730A2C" w:rsidRDefault="00F46EC2">
          <w:pPr>
            <w:pStyle w:val="TOC1"/>
            <w:tabs>
              <w:tab w:val="left" w:pos="600"/>
            </w:tabs>
            <w:rPr>
              <w:rFonts w:asciiTheme="minorHAnsi" w:eastAsiaTheme="minorEastAsia" w:hAnsiTheme="minorHAnsi" w:cstheme="minorBidi"/>
              <w:b w:val="0"/>
              <w:caps w:val="0"/>
              <w:szCs w:val="22"/>
            </w:rPr>
          </w:pPr>
          <w:hyperlink w:anchor="_Toc294195380" w:history="1">
            <w:r w:rsidR="00730A2C" w:rsidRPr="0077055E">
              <w:rPr>
                <w:rStyle w:val="Hyperlink"/>
              </w:rPr>
              <w:t>4.</w:t>
            </w:r>
            <w:r w:rsidR="00730A2C">
              <w:rPr>
                <w:rFonts w:asciiTheme="minorHAnsi" w:eastAsiaTheme="minorEastAsia" w:hAnsiTheme="minorHAnsi" w:cstheme="minorBidi"/>
                <w:b w:val="0"/>
                <w:caps w:val="0"/>
                <w:szCs w:val="22"/>
              </w:rPr>
              <w:tab/>
            </w:r>
            <w:r w:rsidR="00730A2C" w:rsidRPr="0077055E">
              <w:rPr>
                <w:rStyle w:val="Hyperlink"/>
              </w:rPr>
              <w:t>APPENDIX - PIC LAYOUT</w:t>
            </w:r>
            <w:r w:rsidR="00730A2C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730A2C">
              <w:rPr>
                <w:webHidden/>
              </w:rPr>
              <w:instrText xml:space="preserve"> PAGEREF _Toc294195380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30A2C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7454A0" w:rsidRDefault="00F46EC2">
          <w:r>
            <w:fldChar w:fldCharType="end"/>
          </w:r>
        </w:p>
      </w:sdtContent>
    </w:sdt>
    <w:p w:rsidR="00122507" w:rsidRDefault="00122507" w:rsidP="00122507">
      <w:pPr>
        <w:pStyle w:val="TOCHeading"/>
        <w:jc w:val="center"/>
        <w:rPr>
          <w:rFonts w:ascii="Verdana" w:eastAsia="Times New Roman" w:hAnsi="Verdana" w:cs="Times New Roman"/>
          <w:bCs w:val="0"/>
          <w:i/>
          <w:color w:val="auto"/>
          <w:sz w:val="24"/>
          <w:szCs w:val="20"/>
          <w:lang w:val="en-GB"/>
        </w:rPr>
      </w:pPr>
      <w:r w:rsidRPr="007454A0">
        <w:rPr>
          <w:rFonts w:ascii="Verdana" w:eastAsia="Times New Roman" w:hAnsi="Verdana" w:cs="Times New Roman"/>
          <w:bCs w:val="0"/>
          <w:i/>
          <w:color w:val="auto"/>
          <w:sz w:val="24"/>
          <w:szCs w:val="20"/>
          <w:lang w:val="en-GB"/>
        </w:rPr>
        <w:t xml:space="preserve">Table of </w:t>
      </w:r>
      <w:r>
        <w:rPr>
          <w:rFonts w:ascii="Verdana" w:eastAsia="Times New Roman" w:hAnsi="Verdana" w:cs="Times New Roman"/>
          <w:bCs w:val="0"/>
          <w:i/>
          <w:color w:val="auto"/>
          <w:sz w:val="24"/>
          <w:szCs w:val="20"/>
          <w:lang w:val="en-GB"/>
        </w:rPr>
        <w:t>Figures</w:t>
      </w:r>
    </w:p>
    <w:p w:rsidR="00BB5422" w:rsidRPr="00BB5422" w:rsidRDefault="00BB5422" w:rsidP="00BB5422">
      <w:pPr>
        <w:rPr>
          <w:lang w:val="en-GB"/>
        </w:rPr>
      </w:pPr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rPr>
          <w:lang w:val="en-GB"/>
        </w:rPr>
        <w:fldChar w:fldCharType="begin"/>
      </w:r>
      <w:r w:rsidR="00122507">
        <w:rPr>
          <w:lang w:val="en-GB"/>
        </w:rPr>
        <w:instrText xml:space="preserve"> TOC \h \z \c "Figure" </w:instrText>
      </w:r>
      <w:r>
        <w:rPr>
          <w:lang w:val="en-GB"/>
        </w:rPr>
        <w:fldChar w:fldCharType="separate"/>
      </w:r>
      <w:hyperlink w:anchor="_Toc294195381" w:history="1">
        <w:r w:rsidR="00730A2C" w:rsidRPr="00B430EC">
          <w:rPr>
            <w:rStyle w:val="Hyperlink"/>
          </w:rPr>
          <w:t>Figure 1: Remote Desktop Connection window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2" w:history="1">
        <w:r w:rsidR="00730A2C" w:rsidRPr="00B430EC">
          <w:rPr>
            <w:rStyle w:val="Hyperlink"/>
          </w:rPr>
          <w:t>Figure 2: LHC Shortcuts window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3" w:history="1">
        <w:r w:rsidR="00730A2C" w:rsidRPr="00B430EC">
          <w:rPr>
            <w:rStyle w:val="Hyperlink"/>
          </w:rPr>
          <w:t>Figure 3: Symbol and colour-code conventions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4" w:history="1">
        <w:r w:rsidR="00730A2C" w:rsidRPr="00B430EC">
          <w:rPr>
            <w:rStyle w:val="Hyperlink"/>
          </w:rPr>
          <w:t>Figure 4: PIC PVSS main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5" w:history="1">
        <w:r w:rsidR="00730A2C" w:rsidRPr="00B430EC">
          <w:rPr>
            <w:rStyle w:val="Hyperlink"/>
          </w:rPr>
          <w:t>Figure 5: History buffer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6" w:history="1">
        <w:r w:rsidR="00730A2C" w:rsidRPr="00B430EC">
          <w:rPr>
            <w:rStyle w:val="Hyperlink"/>
          </w:rPr>
          <w:t>Figure 6: I/O Status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7" w:history="1">
        <w:r w:rsidR="00730A2C" w:rsidRPr="00B430EC">
          <w:rPr>
            <w:rStyle w:val="Hyperlink"/>
          </w:rPr>
          <w:t>Figure 7: Powering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8" w:history="1">
        <w:r w:rsidR="00730A2C" w:rsidRPr="00B430EC">
          <w:rPr>
            <w:rStyle w:val="Hyperlink"/>
          </w:rPr>
          <w:t>Figure 8: Monitoring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89" w:history="1">
        <w:r w:rsidR="00730A2C" w:rsidRPr="00B430EC">
          <w:rPr>
            <w:rStyle w:val="Hyperlink"/>
          </w:rPr>
          <w:t>Figure 9: Params screen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0" w:history="1">
        <w:r w:rsidR="00730A2C" w:rsidRPr="00B430EC">
          <w:rPr>
            <w:rStyle w:val="Hyperlink"/>
          </w:rPr>
          <w:t>Figure 10: Lost Communication widget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1" w:history="1">
        <w:r w:rsidR="00730A2C" w:rsidRPr="00B430EC">
          <w:rPr>
            <w:rStyle w:val="Hyperlink"/>
          </w:rPr>
          <w:t>Figure 11: PING command – cfp-ua23-cipal3 not reachable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2" w:history="1">
        <w:r w:rsidR="00730A2C" w:rsidRPr="00B430EC">
          <w:rPr>
            <w:rStyle w:val="Hyperlink"/>
          </w:rPr>
          <w:t>Figure 12: Cable Connection status panel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3" w:history="1">
        <w:r w:rsidR="00730A2C" w:rsidRPr="00B430EC">
          <w:rPr>
            <w:rStyle w:val="Hyperlink"/>
          </w:rPr>
          <w:t>Figure 13: Power supplies status of the PIC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4" w:history="1">
        <w:r w:rsidR="00730A2C" w:rsidRPr="00B430EC">
          <w:rPr>
            <w:rStyle w:val="Hyperlink"/>
          </w:rPr>
          <w:t>Figure 14: Power supply boxes in CIPS module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5" w:history="1">
        <w:r w:rsidR="00730A2C" w:rsidRPr="00B430EC">
          <w:rPr>
            <w:rStyle w:val="Hyperlink"/>
          </w:rPr>
          <w:t>Figure 15: Typical Powering Failure Loop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6" w:history="1">
        <w:r w:rsidR="00730A2C" w:rsidRPr="00B430EC">
          <w:rPr>
            <w:rStyle w:val="Hyperlink"/>
          </w:rPr>
          <w:t>Figure 16: Current sources in CIPI module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730A2C" w:rsidRDefault="00F46EC2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94195397" w:history="1">
        <w:r w:rsidR="00730A2C" w:rsidRPr="00B430EC">
          <w:rPr>
            <w:rStyle w:val="Hyperlink"/>
          </w:rPr>
          <w:t>Figure 17: Optocouplers in CIPA module</w:t>
        </w:r>
        <w:r w:rsidR="00730A2C">
          <w:rPr>
            <w:webHidden/>
          </w:rPr>
          <w:tab/>
        </w:r>
        <w:r>
          <w:rPr>
            <w:webHidden/>
          </w:rPr>
          <w:fldChar w:fldCharType="begin"/>
        </w:r>
        <w:r w:rsidR="00730A2C">
          <w:rPr>
            <w:webHidden/>
          </w:rPr>
          <w:instrText xml:space="preserve"> PAGEREF _Toc294195397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730A2C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122507" w:rsidRPr="00122507" w:rsidRDefault="00F46EC2" w:rsidP="00122507">
      <w:pPr>
        <w:rPr>
          <w:lang w:val="en-GB"/>
        </w:rPr>
      </w:pPr>
      <w:r>
        <w:rPr>
          <w:lang w:val="en-GB"/>
        </w:rPr>
        <w:fldChar w:fldCharType="end"/>
      </w:r>
    </w:p>
    <w:p w:rsidR="00774453" w:rsidRDefault="00774453" w:rsidP="007454A0">
      <w:pPr>
        <w:pStyle w:val="Heading1"/>
        <w:numPr>
          <w:ilvl w:val="0"/>
          <w:numId w:val="0"/>
        </w:numPr>
      </w:pPr>
    </w:p>
    <w:p w:rsidR="007454A0" w:rsidRDefault="007454A0" w:rsidP="007454A0">
      <w:pPr>
        <w:pStyle w:val="BodyText"/>
      </w:pPr>
    </w:p>
    <w:p w:rsidR="007454A0" w:rsidRDefault="00122507" w:rsidP="000E2EFB">
      <w:pPr>
        <w:spacing w:after="0"/>
        <w:jc w:val="left"/>
      </w:pPr>
      <w:bookmarkStart w:id="4" w:name="_Ref293661134"/>
      <w:r>
        <w:br w:type="page"/>
      </w:r>
      <w:bookmarkStart w:id="5" w:name="_Toc294195365"/>
      <w:r w:rsidR="00AD0B52">
        <w:t>PVSS</w:t>
      </w:r>
      <w:bookmarkEnd w:id="4"/>
      <w:bookmarkEnd w:id="5"/>
    </w:p>
    <w:p w:rsidR="007A25F2" w:rsidRDefault="007A25F2" w:rsidP="007A25F2">
      <w:pPr>
        <w:pStyle w:val="Heading2"/>
      </w:pPr>
      <w:bookmarkStart w:id="6" w:name="_Toc294195366"/>
      <w:r>
        <w:t>HOW TO CONNECT TO PVSS</w:t>
      </w:r>
      <w:bookmarkEnd w:id="6"/>
    </w:p>
    <w:p w:rsidR="000A465A" w:rsidRPr="000A465A" w:rsidRDefault="000A465A" w:rsidP="000A465A">
      <w:pPr>
        <w:pStyle w:val="BodyText"/>
      </w:pPr>
    </w:p>
    <w:p w:rsidR="00FA0592" w:rsidRDefault="00AD0B52" w:rsidP="00FA0592">
      <w:pPr>
        <w:pStyle w:val="BodyText"/>
        <w:numPr>
          <w:ilvl w:val="0"/>
          <w:numId w:val="39"/>
        </w:numPr>
      </w:pPr>
      <w:r>
        <w:t>Open Remote Desktop C</w:t>
      </w:r>
      <w:r w:rsidR="00FA0592">
        <w:t xml:space="preserve">onnection </w:t>
      </w:r>
      <w:r>
        <w:t>on</w:t>
      </w:r>
      <w:r w:rsidR="00FA0592">
        <w:t xml:space="preserve"> “</w:t>
      </w:r>
      <w:r w:rsidR="00FA0592" w:rsidRPr="002F3EEB">
        <w:rPr>
          <w:b/>
        </w:rPr>
        <w:t>CERNTSAB22</w:t>
      </w:r>
      <w:r w:rsidR="00FA0592">
        <w:t>”.</w:t>
      </w:r>
      <w:r w:rsidR="002F3EEB">
        <w:t xml:space="preserve"> </w:t>
      </w:r>
    </w:p>
    <w:p w:rsidR="00BB5422" w:rsidRDefault="00BB5422" w:rsidP="0045407E">
      <w:pPr>
        <w:pStyle w:val="BodyText"/>
        <w:ind w:left="1211"/>
      </w:pPr>
    </w:p>
    <w:p w:rsidR="00FA0592" w:rsidRDefault="00FA0592" w:rsidP="004051B8">
      <w:pPr>
        <w:pStyle w:val="BodyText"/>
        <w:jc w:val="center"/>
      </w:pPr>
      <w:r>
        <w:rPr>
          <w:noProof/>
          <w:lang w:val="en-US"/>
        </w:rPr>
        <w:drawing>
          <wp:inline distT="0" distB="0" distL="0" distR="0">
            <wp:extent cx="2128405" cy="1273107"/>
            <wp:effectExtent l="19050" t="0" r="519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248" cy="127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592" w:rsidRDefault="00FA0592" w:rsidP="00AD0B52">
      <w:pPr>
        <w:pStyle w:val="BodyText"/>
      </w:pPr>
    </w:p>
    <w:p w:rsidR="002F3EEB" w:rsidRDefault="002F3EEB" w:rsidP="002F3EEB">
      <w:pPr>
        <w:pStyle w:val="Caption"/>
      </w:pPr>
      <w:bookmarkStart w:id="7" w:name="_Ref293665438"/>
      <w:bookmarkStart w:id="8" w:name="_Toc294195381"/>
      <w:r>
        <w:t xml:space="preserve">Figure </w:t>
      </w:r>
      <w:fldSimple w:instr=" SEQ Figure \* ARABIC ">
        <w:r w:rsidR="00B548D8">
          <w:rPr>
            <w:noProof/>
          </w:rPr>
          <w:t>1</w:t>
        </w:r>
      </w:fldSimple>
      <w:bookmarkEnd w:id="7"/>
      <w:r>
        <w:t>: Remote Desktop Connection window</w:t>
      </w:r>
      <w:bookmarkEnd w:id="8"/>
    </w:p>
    <w:p w:rsidR="002F3EEB" w:rsidRDefault="002F3EEB" w:rsidP="00AD0B52">
      <w:pPr>
        <w:pStyle w:val="BodyText"/>
      </w:pPr>
    </w:p>
    <w:p w:rsidR="00AD0B52" w:rsidRDefault="00AD0B52" w:rsidP="00AD0B52">
      <w:pPr>
        <w:pStyle w:val="BodyText"/>
        <w:numPr>
          <w:ilvl w:val="0"/>
          <w:numId w:val="39"/>
        </w:numPr>
      </w:pPr>
      <w:r>
        <w:t>Double click on “</w:t>
      </w:r>
      <w:proofErr w:type="spellStart"/>
      <w:r w:rsidRPr="00AD0B52">
        <w:rPr>
          <w:b/>
        </w:rPr>
        <w:t>PVSS_Shortcut</w:t>
      </w:r>
      <w:proofErr w:type="spellEnd"/>
      <w:r>
        <w:t>” on the desktop.</w:t>
      </w:r>
    </w:p>
    <w:p w:rsidR="00AD0B52" w:rsidRDefault="00AD0B52" w:rsidP="00AD0B52">
      <w:pPr>
        <w:pStyle w:val="BodyText"/>
        <w:ind w:left="1211"/>
      </w:pPr>
    </w:p>
    <w:p w:rsidR="00AD0B52" w:rsidRDefault="00AD0B52" w:rsidP="00AD0B52">
      <w:pPr>
        <w:pStyle w:val="BodyText"/>
        <w:ind w:left="1211"/>
        <w:jc w:val="center"/>
      </w:pPr>
      <w:r>
        <w:rPr>
          <w:noProof/>
          <w:lang w:val="en-US"/>
        </w:rPr>
        <w:drawing>
          <wp:inline distT="0" distB="0" distL="0" distR="0">
            <wp:extent cx="618533" cy="519546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90" cy="51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B52" w:rsidRDefault="00AD0B52" w:rsidP="00AD0B52">
      <w:pPr>
        <w:pStyle w:val="BodyText"/>
        <w:ind w:left="1211"/>
        <w:jc w:val="center"/>
      </w:pPr>
    </w:p>
    <w:p w:rsidR="00AD0B52" w:rsidRDefault="00AD0B52" w:rsidP="00AD0B52">
      <w:pPr>
        <w:pStyle w:val="BodyText"/>
        <w:numPr>
          <w:ilvl w:val="0"/>
          <w:numId w:val="39"/>
        </w:numPr>
        <w:jc w:val="left"/>
      </w:pPr>
      <w:r>
        <w:t>On the PIC tab, click on “</w:t>
      </w:r>
      <w:r w:rsidRPr="00AD0B52">
        <w:rPr>
          <w:b/>
        </w:rPr>
        <w:t>1 SCREEN</w:t>
      </w:r>
      <w:r>
        <w:t>” button.</w:t>
      </w:r>
    </w:p>
    <w:p w:rsidR="007A25F2" w:rsidRDefault="007A25F2" w:rsidP="007A25F2">
      <w:pPr>
        <w:pStyle w:val="BodyText"/>
        <w:ind w:left="1211"/>
        <w:jc w:val="left"/>
      </w:pPr>
    </w:p>
    <w:p w:rsidR="007A25F2" w:rsidRDefault="007A25F2" w:rsidP="007A25F2">
      <w:pPr>
        <w:pStyle w:val="BodyText"/>
        <w:ind w:left="1211"/>
        <w:jc w:val="center"/>
      </w:pPr>
      <w:r>
        <w:rPr>
          <w:noProof/>
          <w:lang w:val="en-US"/>
        </w:rPr>
        <w:drawing>
          <wp:inline distT="0" distB="0" distL="0" distR="0">
            <wp:extent cx="4304996" cy="838200"/>
            <wp:effectExtent l="19050" t="0" r="304" b="0"/>
            <wp:docPr id="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559" cy="837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EEB" w:rsidRDefault="002F3EEB" w:rsidP="002F3EEB">
      <w:pPr>
        <w:pStyle w:val="Caption"/>
      </w:pPr>
      <w:bookmarkStart w:id="9" w:name="_Toc294195382"/>
      <w:r>
        <w:t xml:space="preserve">Figure </w:t>
      </w:r>
      <w:fldSimple w:instr=" SEQ Figure \* ARABIC ">
        <w:r w:rsidR="00B548D8">
          <w:rPr>
            <w:noProof/>
          </w:rPr>
          <w:t>2</w:t>
        </w:r>
      </w:fldSimple>
      <w:r>
        <w:t>: LHC Shortcuts window</w:t>
      </w:r>
      <w:bookmarkEnd w:id="9"/>
    </w:p>
    <w:p w:rsidR="00AD0B52" w:rsidRDefault="00AD0B52" w:rsidP="007A25F2">
      <w:pPr>
        <w:pStyle w:val="BodyText"/>
        <w:ind w:left="0"/>
        <w:jc w:val="left"/>
      </w:pPr>
    </w:p>
    <w:p w:rsidR="000A465A" w:rsidRDefault="000A465A" w:rsidP="007A25F2">
      <w:pPr>
        <w:pStyle w:val="BodyText"/>
        <w:ind w:left="0"/>
        <w:jc w:val="left"/>
      </w:pPr>
    </w:p>
    <w:p w:rsidR="000A465A" w:rsidRDefault="000A465A">
      <w:pPr>
        <w:spacing w:after="0"/>
        <w:jc w:val="left"/>
        <w:rPr>
          <w:caps/>
          <w:noProof w:val="0"/>
          <w:sz w:val="24"/>
          <w:lang w:val="en-GB"/>
        </w:rPr>
      </w:pPr>
      <w:r>
        <w:br w:type="page"/>
      </w:r>
    </w:p>
    <w:p w:rsidR="000A465A" w:rsidRDefault="000A465A" w:rsidP="000A465A">
      <w:pPr>
        <w:pStyle w:val="Heading2"/>
      </w:pPr>
      <w:bookmarkStart w:id="10" w:name="_Toc294195367"/>
      <w:r>
        <w:t>OVERVIEW</w:t>
      </w:r>
      <w:r w:rsidR="004051B8">
        <w:t xml:space="preserve"> SCREEN</w:t>
      </w:r>
      <w:bookmarkEnd w:id="10"/>
    </w:p>
    <w:p w:rsidR="000A465A" w:rsidRDefault="000A465A" w:rsidP="000A465A">
      <w:pPr>
        <w:pStyle w:val="BodyText"/>
      </w:pPr>
      <w:r>
        <w:t xml:space="preserve">In the main screen we have an overview </w:t>
      </w:r>
      <w:r w:rsidR="00656D41">
        <w:t xml:space="preserve">(see </w:t>
      </w:r>
      <w:fldSimple w:instr=" REF _Ref294096041 ">
        <w:r w:rsidR="00730A2C">
          <w:t xml:space="preserve">Figure </w:t>
        </w:r>
        <w:r w:rsidR="00730A2C">
          <w:rPr>
            <w:noProof/>
          </w:rPr>
          <w:t>4</w:t>
        </w:r>
      </w:fldSimple>
      <w:r w:rsidR="00656D41">
        <w:t xml:space="preserve">) </w:t>
      </w:r>
      <w:r>
        <w:t xml:space="preserve">of the status of all 36 Powering Interlock Controllers (PIC) in the LHC accelerator complex. Each box in the layout diagram describes a single PIC and can be represented with the following </w:t>
      </w:r>
      <w:r w:rsidR="00656D41">
        <w:t xml:space="preserve">symbol and colour </w:t>
      </w:r>
      <w:r>
        <w:t>convention:</w:t>
      </w:r>
    </w:p>
    <w:p w:rsidR="00656D41" w:rsidRDefault="00656D41" w:rsidP="000A465A">
      <w:pPr>
        <w:pStyle w:val="BodyText"/>
      </w:pPr>
      <w:r w:rsidRPr="00656D41">
        <w:rPr>
          <w:noProof/>
          <w:lang w:val="en-US"/>
        </w:rPr>
        <w:drawing>
          <wp:inline distT="0" distB="0" distL="0" distR="0">
            <wp:extent cx="1612900" cy="483235"/>
            <wp:effectExtent l="19050" t="0" r="6350" b="0"/>
            <wp:docPr id="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48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D41" w:rsidRDefault="00656D41" w:rsidP="000A465A">
      <w:pPr>
        <w:pStyle w:val="BodyText"/>
      </w:pPr>
    </w:p>
    <w:tbl>
      <w:tblPr>
        <w:tblStyle w:val="LightShading-Accent11"/>
        <w:tblW w:w="0" w:type="auto"/>
        <w:tblInd w:w="720" w:type="dxa"/>
        <w:tblLook w:val="04A0"/>
      </w:tblPr>
      <w:tblGrid>
        <w:gridCol w:w="858"/>
        <w:gridCol w:w="3810"/>
      </w:tblGrid>
      <w:tr w:rsidR="00656D41" w:rsidRPr="00656D41" w:rsidTr="00656D41">
        <w:trPr>
          <w:cnfStyle w:val="1000000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rStyle w:val="BookTitle"/>
                <w:sz w:val="18"/>
              </w:rPr>
            </w:pPr>
            <w:r w:rsidRPr="00656D41">
              <w:rPr>
                <w:rStyle w:val="BookTitle"/>
                <w:sz w:val="18"/>
              </w:rPr>
              <w:t>Symbol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100000000000"/>
              <w:rPr>
                <w:rStyle w:val="BookTitle"/>
                <w:sz w:val="18"/>
              </w:rPr>
            </w:pPr>
            <w:r w:rsidRPr="00656D41">
              <w:rPr>
                <w:rStyle w:val="BookTitle"/>
                <w:sz w:val="18"/>
              </w:rPr>
              <w:t>Description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O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>Old data (no connection with front end)</w:t>
            </w:r>
          </w:p>
        </w:tc>
      </w:tr>
      <w:tr w:rsidR="00656D41" w:rsidRPr="00656D41" w:rsidTr="00656D41"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F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000000"/>
              <w:rPr>
                <w:sz w:val="18"/>
              </w:rPr>
            </w:pPr>
            <w:r w:rsidRPr="00656D41">
              <w:rPr>
                <w:sz w:val="18"/>
              </w:rPr>
              <w:t>Forced mode (some signals masked)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A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>ST Error or ST_Power failure</w:t>
            </w:r>
          </w:p>
        </w:tc>
      </w:tr>
      <w:tr w:rsidR="00656D41" w:rsidRPr="00656D41" w:rsidTr="00656D41"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S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000000"/>
              <w:rPr>
                <w:sz w:val="18"/>
              </w:rPr>
            </w:pPr>
            <w:r w:rsidRPr="00656D41">
              <w:rPr>
                <w:sz w:val="18"/>
              </w:rPr>
              <w:t>Failure on ST supply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C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>ST_Connect failure</w:t>
            </w:r>
          </w:p>
        </w:tc>
      </w:tr>
      <w:tr w:rsidR="00656D41" w:rsidRPr="00656D41" w:rsidTr="00656D41"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M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000000"/>
              <w:rPr>
                <w:sz w:val="18"/>
              </w:rPr>
            </w:pPr>
            <w:r w:rsidRPr="00656D41">
              <w:rPr>
                <w:sz w:val="18"/>
              </w:rPr>
              <w:t>Multiple failures</w:t>
            </w:r>
          </w:p>
        </w:tc>
      </w:tr>
    </w:tbl>
    <w:p w:rsidR="00656D41" w:rsidRDefault="00656D41" w:rsidP="000A465A">
      <w:pPr>
        <w:pStyle w:val="BodyText"/>
      </w:pPr>
    </w:p>
    <w:p w:rsidR="00656D41" w:rsidRDefault="00656D41" w:rsidP="000A465A">
      <w:pPr>
        <w:pStyle w:val="BodyText"/>
      </w:pPr>
    </w:p>
    <w:tbl>
      <w:tblPr>
        <w:tblStyle w:val="LightShading-Accent11"/>
        <w:tblW w:w="0" w:type="auto"/>
        <w:tblInd w:w="720" w:type="dxa"/>
        <w:tblLook w:val="04A0"/>
      </w:tblPr>
      <w:tblGrid>
        <w:gridCol w:w="953"/>
        <w:gridCol w:w="8086"/>
      </w:tblGrid>
      <w:tr w:rsidR="00656D41" w:rsidRPr="00656D41" w:rsidTr="00656D41">
        <w:trPr>
          <w:cnfStyle w:val="1000000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rStyle w:val="BookTitle"/>
                <w:sz w:val="18"/>
              </w:rPr>
            </w:pPr>
            <w:r w:rsidRPr="00656D41">
              <w:rPr>
                <w:rStyle w:val="BookTitle"/>
                <w:sz w:val="18"/>
              </w:rPr>
              <w:t>Colour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100000000000"/>
              <w:rPr>
                <w:rStyle w:val="BookTitle"/>
                <w:sz w:val="18"/>
              </w:rPr>
            </w:pPr>
            <w:r w:rsidRPr="00656D41">
              <w:rPr>
                <w:rStyle w:val="BookTitle"/>
                <w:sz w:val="18"/>
              </w:rPr>
              <w:t>Description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Green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>All OK</w:t>
            </w:r>
          </w:p>
        </w:tc>
      </w:tr>
      <w:tr w:rsidR="00656D41" w:rsidRPr="00656D41" w:rsidTr="00656D41"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Orange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000000"/>
              <w:rPr>
                <w:sz w:val="18"/>
              </w:rPr>
            </w:pPr>
            <w:r w:rsidRPr="00656D41">
              <w:rPr>
                <w:sz w:val="18"/>
              </w:rPr>
              <w:t>Bad status of Maskable User Permit to BIS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Red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 xml:space="preserve">Bad status of Powering Subsector OFF </w:t>
            </w:r>
            <w:r w:rsidRPr="00656D41">
              <w:rPr>
                <w:color w:val="365F91"/>
                <w:sz w:val="18"/>
              </w:rPr>
              <w:t>or Bad status of Unmaskable user Permit to BIS</w:t>
            </w:r>
          </w:p>
        </w:tc>
      </w:tr>
      <w:tr w:rsidR="00656D41" w:rsidRPr="00656D41" w:rsidTr="00656D41">
        <w:trPr>
          <w:trHeight w:val="7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Cyan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000000"/>
              <w:rPr>
                <w:sz w:val="18"/>
              </w:rPr>
            </w:pPr>
            <w:r w:rsidRPr="00656D41">
              <w:rPr>
                <w:sz w:val="18"/>
              </w:rPr>
              <w:t>Old data (no connection with front end)</w:t>
            </w:r>
          </w:p>
        </w:tc>
      </w:tr>
      <w:tr w:rsidR="00656D41" w:rsidRPr="00656D41" w:rsidTr="00656D41">
        <w:trPr>
          <w:cnfStyle w:val="000000100000"/>
        </w:trPr>
        <w:tc>
          <w:tcPr>
            <w:cnfStyle w:val="001000000000"/>
            <w:tcW w:w="0" w:type="auto"/>
          </w:tcPr>
          <w:p w:rsidR="00656D41" w:rsidRPr="00656D41" w:rsidRDefault="00656D41" w:rsidP="00471056">
            <w:pPr>
              <w:rPr>
                <w:sz w:val="18"/>
              </w:rPr>
            </w:pPr>
            <w:r w:rsidRPr="00656D41">
              <w:rPr>
                <w:sz w:val="18"/>
              </w:rPr>
              <w:t>Purple</w:t>
            </w:r>
          </w:p>
        </w:tc>
        <w:tc>
          <w:tcPr>
            <w:tcW w:w="0" w:type="auto"/>
          </w:tcPr>
          <w:p w:rsidR="00656D41" w:rsidRPr="00656D41" w:rsidRDefault="00656D41" w:rsidP="00471056">
            <w:pPr>
              <w:cnfStyle w:val="000000100000"/>
              <w:rPr>
                <w:sz w:val="18"/>
              </w:rPr>
            </w:pPr>
            <w:r w:rsidRPr="00656D41">
              <w:rPr>
                <w:sz w:val="18"/>
              </w:rPr>
              <w:t>Device does not exist</w:t>
            </w:r>
          </w:p>
        </w:tc>
      </w:tr>
    </w:tbl>
    <w:p w:rsidR="00656D41" w:rsidRDefault="00656D41" w:rsidP="00656D41">
      <w:pPr>
        <w:pStyle w:val="Caption"/>
      </w:pPr>
      <w:bookmarkStart w:id="11" w:name="_Toc294195383"/>
      <w:r>
        <w:t xml:space="preserve">Figure </w:t>
      </w:r>
      <w:fldSimple w:instr=" SEQ Figure \* ARABIC ">
        <w:r w:rsidR="00B548D8">
          <w:rPr>
            <w:noProof/>
          </w:rPr>
          <w:t>3</w:t>
        </w:r>
      </w:fldSimple>
      <w:r>
        <w:t>: Symbol and colour-code conventions</w:t>
      </w:r>
      <w:bookmarkEnd w:id="11"/>
    </w:p>
    <w:p w:rsidR="000A465A" w:rsidRDefault="000A465A" w:rsidP="00656D41">
      <w:pPr>
        <w:pStyle w:val="BodyText"/>
        <w:ind w:left="1211"/>
      </w:pPr>
    </w:p>
    <w:p w:rsidR="00656D41" w:rsidRDefault="00656D41" w:rsidP="00656D41">
      <w:pPr>
        <w:pStyle w:val="BodyText"/>
      </w:pPr>
      <w:r>
        <w:t>In addition we have a global overview of interlocks masking, sector access, electrical circuits locking or last post-mortem trigger.</w:t>
      </w:r>
    </w:p>
    <w:p w:rsidR="00656D41" w:rsidRDefault="00656D41" w:rsidP="00656D41">
      <w:pPr>
        <w:pStyle w:val="BodyText"/>
        <w:numPr>
          <w:ilvl w:val="0"/>
          <w:numId w:val="39"/>
        </w:numPr>
      </w:pPr>
      <w:r w:rsidRPr="00F40306">
        <w:rPr>
          <w:b/>
        </w:rPr>
        <w:t>CIP MASKED INFO</w:t>
      </w:r>
      <w:r>
        <w:t>: It contains information about the mask status of CRYOGENICS, QPS, UPS, AUG or configuration checks.</w:t>
      </w:r>
    </w:p>
    <w:p w:rsidR="00656D41" w:rsidRDefault="00656D41" w:rsidP="00656D41">
      <w:pPr>
        <w:pStyle w:val="BodyText"/>
        <w:numPr>
          <w:ilvl w:val="0"/>
          <w:numId w:val="39"/>
        </w:numPr>
      </w:pPr>
      <w:r>
        <w:rPr>
          <w:b/>
        </w:rPr>
        <w:t>POST MORTEM INFO</w:t>
      </w:r>
      <w:r w:rsidRPr="00F40306">
        <w:t>:</w:t>
      </w:r>
      <w:r>
        <w:t xml:space="preserve"> It indicates the last time that the PIC was involved in a beam dump request.</w:t>
      </w:r>
    </w:p>
    <w:p w:rsidR="00656D41" w:rsidRDefault="00656D41" w:rsidP="00656D41">
      <w:pPr>
        <w:pStyle w:val="BodyText"/>
        <w:numPr>
          <w:ilvl w:val="0"/>
          <w:numId w:val="39"/>
        </w:numPr>
      </w:pPr>
      <w:r>
        <w:rPr>
          <w:b/>
        </w:rPr>
        <w:t>CIRCUITS INFO</w:t>
      </w:r>
      <w:r w:rsidRPr="00756126">
        <w:t>:</w:t>
      </w:r>
      <w:r>
        <w:t xml:space="preserve"> It keeps a track of the list of circuits which are locked and that cannot be powered.</w:t>
      </w:r>
    </w:p>
    <w:p w:rsidR="00656D41" w:rsidRDefault="00656D41" w:rsidP="00656D41">
      <w:pPr>
        <w:pStyle w:val="BodyText"/>
        <w:numPr>
          <w:ilvl w:val="0"/>
          <w:numId w:val="39"/>
        </w:numPr>
      </w:pPr>
      <w:r>
        <w:rPr>
          <w:b/>
        </w:rPr>
        <w:t>PP60A</w:t>
      </w:r>
      <w:r>
        <w:t xml:space="preserve">: It provides the status of the </w:t>
      </w:r>
      <w:proofErr w:type="spellStart"/>
      <w:r>
        <w:t>Power_Permit</w:t>
      </w:r>
      <w:proofErr w:type="spellEnd"/>
      <w:r>
        <w:t xml:space="preserve"> 60A in all sectors.</w:t>
      </w:r>
    </w:p>
    <w:p w:rsidR="00656D41" w:rsidRDefault="00656D41" w:rsidP="00656D41">
      <w:pPr>
        <w:pStyle w:val="BodyText"/>
        <w:numPr>
          <w:ilvl w:val="0"/>
          <w:numId w:val="39"/>
        </w:numPr>
      </w:pPr>
      <w:r>
        <w:rPr>
          <w:b/>
        </w:rPr>
        <w:t>SECTOR ACCESS</w:t>
      </w:r>
      <w:r w:rsidRPr="00756126">
        <w:t>:</w:t>
      </w:r>
      <w:r>
        <w:t xml:space="preserve"> It shows the status of SECTOR_ACCESS signals which limit </w:t>
      </w:r>
      <w:proofErr w:type="gramStart"/>
      <w:r>
        <w:t>the  current</w:t>
      </w:r>
      <w:proofErr w:type="gramEnd"/>
      <w:r>
        <w:t xml:space="preserve"> below 1kA to allow for short access.</w:t>
      </w:r>
    </w:p>
    <w:p w:rsidR="00656D41" w:rsidRDefault="00656D41" w:rsidP="00656D41">
      <w:pPr>
        <w:pStyle w:val="BodyText"/>
        <w:ind w:left="1211"/>
        <w:rPr>
          <w:b/>
        </w:rPr>
      </w:pPr>
    </w:p>
    <w:p w:rsidR="000A465A" w:rsidRPr="000A465A" w:rsidRDefault="000A465A" w:rsidP="000A465A">
      <w:pPr>
        <w:pStyle w:val="BodyText"/>
      </w:pPr>
    </w:p>
    <w:p w:rsidR="000A465A" w:rsidRDefault="000A465A" w:rsidP="004051B8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384982" cy="4301836"/>
            <wp:effectExtent l="19050" t="0" r="6168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405" cy="430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306" w:rsidRDefault="00122507" w:rsidP="00122507">
      <w:pPr>
        <w:pStyle w:val="Caption"/>
      </w:pPr>
      <w:bookmarkStart w:id="12" w:name="_Ref294096041"/>
      <w:bookmarkStart w:id="13" w:name="_Toc294195384"/>
      <w:r>
        <w:t xml:space="preserve">Figure </w:t>
      </w:r>
      <w:fldSimple w:instr=" SEQ Figure \* ARABIC ">
        <w:r w:rsidR="00B548D8">
          <w:rPr>
            <w:noProof/>
          </w:rPr>
          <w:t>4</w:t>
        </w:r>
      </w:fldSimple>
      <w:bookmarkEnd w:id="12"/>
      <w:r>
        <w:t>: PIC PVSS main screen</w:t>
      </w:r>
      <w:bookmarkEnd w:id="13"/>
    </w:p>
    <w:p w:rsidR="004051B8" w:rsidRDefault="004051B8">
      <w:pPr>
        <w:spacing w:after="0"/>
        <w:jc w:val="left"/>
        <w:rPr>
          <w:noProof w:val="0"/>
          <w:lang w:val="en-GB"/>
        </w:rPr>
      </w:pPr>
      <w:r>
        <w:br w:type="page"/>
      </w:r>
    </w:p>
    <w:p w:rsidR="004051B8" w:rsidRDefault="004051B8" w:rsidP="004051B8">
      <w:pPr>
        <w:pStyle w:val="Heading2"/>
      </w:pPr>
      <w:bookmarkStart w:id="14" w:name="_Toc294195368"/>
      <w:r>
        <w:t>HISTORY BUFFER</w:t>
      </w:r>
      <w:r w:rsidR="00BB5422">
        <w:t xml:space="preserve"> SCREEN</w:t>
      </w:r>
      <w:bookmarkEnd w:id="14"/>
    </w:p>
    <w:p w:rsidR="004051B8" w:rsidRDefault="004051B8" w:rsidP="004051B8">
      <w:pPr>
        <w:pStyle w:val="BodyText"/>
      </w:pPr>
      <w:r>
        <w:t xml:space="preserve">The history buffer of the PIC can be launched from the overview screen. </w:t>
      </w:r>
      <w:r>
        <w:rPr>
          <w:noProof/>
          <w:lang w:val="en-US"/>
        </w:rPr>
        <w:drawing>
          <wp:inline distT="0" distB="0" distL="0" distR="0">
            <wp:extent cx="276860" cy="257810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" cy="25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1B8" w:rsidRDefault="004051B8" w:rsidP="004051B8">
      <w:pPr>
        <w:pStyle w:val="BodyText"/>
      </w:pPr>
      <w:r>
        <w:t>From this window we can retrieve the logs of the PIC</w:t>
      </w:r>
      <w:r w:rsidR="00BB5422">
        <w:t>s</w:t>
      </w:r>
      <w:r>
        <w:t xml:space="preserve"> within a specified time window and applying different filter options.</w:t>
      </w:r>
    </w:p>
    <w:p w:rsidR="004051B8" w:rsidRPr="00BB5422" w:rsidRDefault="004051B8" w:rsidP="004051B8">
      <w:pPr>
        <w:pStyle w:val="BodyText"/>
      </w:pPr>
    </w:p>
    <w:p w:rsidR="004051B8" w:rsidRDefault="004051B8" w:rsidP="004051B8">
      <w:pPr>
        <w:pStyle w:val="BodyText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336721" cy="310148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30" cy="310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422" w:rsidRDefault="00BB5422" w:rsidP="00BB5422">
      <w:pPr>
        <w:pStyle w:val="Caption"/>
      </w:pPr>
      <w:bookmarkStart w:id="15" w:name="_Toc294195385"/>
      <w:r>
        <w:t xml:space="preserve">Figure </w:t>
      </w:r>
      <w:fldSimple w:instr=" SEQ Figure \* ARABIC ">
        <w:r w:rsidR="00B548D8">
          <w:rPr>
            <w:noProof/>
          </w:rPr>
          <w:t>5</w:t>
        </w:r>
      </w:fldSimple>
      <w:r>
        <w:t>: History buffer screen</w:t>
      </w:r>
      <w:bookmarkEnd w:id="15"/>
    </w:p>
    <w:p w:rsidR="00BB5422" w:rsidRDefault="00BB5422" w:rsidP="00BB5422">
      <w:pPr>
        <w:pStyle w:val="Heading2"/>
      </w:pPr>
      <w:bookmarkStart w:id="16" w:name="_Toc294195369"/>
      <w:r>
        <w:t>DETAILED SCREENS</w:t>
      </w:r>
      <w:bookmarkEnd w:id="16"/>
    </w:p>
    <w:p w:rsidR="00BB5422" w:rsidRDefault="00BB5422" w:rsidP="00BB5422">
      <w:pPr>
        <w:pStyle w:val="BodyText"/>
      </w:pPr>
      <w:r>
        <w:t xml:space="preserve">By clicking on the square box of a specific PIC on the main screen </w:t>
      </w:r>
      <w:r w:rsidR="00916EB4">
        <w:t>a detailed view of such PIC will be opened</w:t>
      </w:r>
      <w:r>
        <w:t>.</w:t>
      </w:r>
    </w:p>
    <w:p w:rsidR="00BB5422" w:rsidRDefault="00BB5422" w:rsidP="00BB5422">
      <w:pPr>
        <w:pStyle w:val="BodyText"/>
      </w:pPr>
    </w:p>
    <w:p w:rsidR="009075C3" w:rsidRDefault="009075C3">
      <w:pPr>
        <w:spacing w:after="0"/>
        <w:jc w:val="left"/>
        <w:rPr>
          <w:caps/>
          <w:noProof w:val="0"/>
          <w:sz w:val="22"/>
          <w:lang w:val="en-GB"/>
        </w:rPr>
      </w:pPr>
      <w:r>
        <w:br w:type="page"/>
      </w:r>
    </w:p>
    <w:p w:rsidR="00BB5422" w:rsidRDefault="00BB5422" w:rsidP="00BB5422">
      <w:pPr>
        <w:pStyle w:val="Heading3"/>
      </w:pPr>
      <w:bookmarkStart w:id="17" w:name="_Toc294195370"/>
      <w:r>
        <w:t>I/O STATUS</w:t>
      </w:r>
      <w:bookmarkEnd w:id="17"/>
    </w:p>
    <w:p w:rsidR="004564E4" w:rsidRPr="004564E4" w:rsidRDefault="004564E4" w:rsidP="004564E4">
      <w:pPr>
        <w:pStyle w:val="BodyText"/>
      </w:pPr>
    </w:p>
    <w:p w:rsidR="009075C3" w:rsidRDefault="009075C3" w:rsidP="009075C3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333535" cy="3360615"/>
            <wp:effectExtent l="19050" t="0" r="46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45" cy="336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4E4" w:rsidRDefault="004564E4" w:rsidP="004564E4">
      <w:pPr>
        <w:pStyle w:val="Caption"/>
      </w:pPr>
      <w:bookmarkStart w:id="18" w:name="_Toc294195386"/>
      <w:r>
        <w:t xml:space="preserve">Figure </w:t>
      </w:r>
      <w:fldSimple w:instr=" SEQ Figure \* ARABIC ">
        <w:r w:rsidR="00B548D8">
          <w:rPr>
            <w:noProof/>
          </w:rPr>
          <w:t>6</w:t>
        </w:r>
      </w:fldSimple>
      <w:r>
        <w:t>: I/O Status screen</w:t>
      </w:r>
      <w:bookmarkEnd w:id="18"/>
    </w:p>
    <w:p w:rsidR="00435B6D" w:rsidRDefault="00435B6D" w:rsidP="009075C3">
      <w:pPr>
        <w:pStyle w:val="BodyText"/>
      </w:pPr>
      <w:proofErr w:type="spellStart"/>
      <w:r w:rsidRPr="00435B6D">
        <w:rPr>
          <w:b/>
        </w:rPr>
        <w:t>Unmaskable</w:t>
      </w:r>
      <w:proofErr w:type="spellEnd"/>
      <w:r w:rsidRPr="00435B6D">
        <w:rPr>
          <w:b/>
        </w:rPr>
        <w:t xml:space="preserve"> </w:t>
      </w:r>
      <w:proofErr w:type="spellStart"/>
      <w:r w:rsidRPr="00435B6D">
        <w:rPr>
          <w:b/>
        </w:rPr>
        <w:t>User_Permit</w:t>
      </w:r>
      <w:proofErr w:type="spellEnd"/>
      <w:r w:rsidRPr="00435B6D">
        <w:rPr>
          <w:b/>
        </w:rPr>
        <w:t xml:space="preserve"> to BIS</w:t>
      </w:r>
      <w:r>
        <w:t>: Status of the USER_PERMIT sent to the Beam Interlock System (BIS)</w:t>
      </w:r>
      <w:r w:rsidR="009607C6">
        <w:t xml:space="preserve"> when a powering failure is detected in at least one of the circuits considered as essential for beam operation.</w:t>
      </w:r>
    </w:p>
    <w:p w:rsidR="009607C6" w:rsidRDefault="009607C6" w:rsidP="009075C3">
      <w:pPr>
        <w:pStyle w:val="BodyText"/>
      </w:pPr>
      <w:proofErr w:type="spellStart"/>
      <w:r>
        <w:rPr>
          <w:b/>
        </w:rPr>
        <w:t>Maskable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User_Permit</w:t>
      </w:r>
      <w:proofErr w:type="spellEnd"/>
      <w:r>
        <w:rPr>
          <w:b/>
        </w:rPr>
        <w:t xml:space="preserve"> to BIS</w:t>
      </w:r>
      <w:r w:rsidRPr="009607C6">
        <w:t>:</w:t>
      </w:r>
      <w:r>
        <w:t xml:space="preserve"> Status of the USER_PERMIT sent to the BIS when a powering failure is detected in at least one of the circuits considered as auxiliary for beam operation.</w:t>
      </w:r>
    </w:p>
    <w:p w:rsidR="009607C6" w:rsidRDefault="009607C6" w:rsidP="009075C3">
      <w:pPr>
        <w:pStyle w:val="BodyText"/>
      </w:pPr>
      <w:proofErr w:type="gramStart"/>
      <w:r>
        <w:rPr>
          <w:b/>
        </w:rPr>
        <w:t>Powering Subsector OFF</w:t>
      </w:r>
      <w:r w:rsidRPr="009607C6">
        <w:t>:</w:t>
      </w:r>
      <w:r>
        <w:t xml:space="preserve"> Status of the </w:t>
      </w:r>
      <w:r w:rsidR="003F2D25">
        <w:t>global powering subsector abort</w:t>
      </w:r>
      <w:r>
        <w:t>.</w:t>
      </w:r>
      <w:proofErr w:type="gramEnd"/>
    </w:p>
    <w:p w:rsidR="006174AF" w:rsidRDefault="006174AF" w:rsidP="009075C3">
      <w:pPr>
        <w:pStyle w:val="BodyText"/>
      </w:pPr>
      <w:r>
        <w:rPr>
          <w:b/>
        </w:rPr>
        <w:t>Slow Power Abort</w:t>
      </w:r>
      <w:r>
        <w:t xml:space="preserve">: Status of </w:t>
      </w:r>
      <w:r w:rsidR="004564E4">
        <w:t xml:space="preserve">the </w:t>
      </w:r>
      <w:r>
        <w:t>global slow power abort.</w:t>
      </w:r>
    </w:p>
    <w:p w:rsidR="00ED1424" w:rsidRDefault="004564E4" w:rsidP="00ED1424">
      <w:pPr>
        <w:pStyle w:val="Heading3"/>
      </w:pPr>
      <w:bookmarkStart w:id="19" w:name="_Toc294195371"/>
      <w:r>
        <w:t>PO</w:t>
      </w:r>
      <w:r w:rsidR="00ED1424">
        <w:t>WERING</w:t>
      </w:r>
      <w:bookmarkEnd w:id="19"/>
    </w:p>
    <w:p w:rsidR="00DC6555" w:rsidRPr="00DC6555" w:rsidRDefault="00DC6555" w:rsidP="00DC6555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333238" cy="3364519"/>
            <wp:effectExtent l="19050" t="0" r="762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373" cy="336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424" w:rsidRDefault="004564E4" w:rsidP="004564E4">
      <w:pPr>
        <w:pStyle w:val="Caption"/>
      </w:pPr>
      <w:bookmarkStart w:id="20" w:name="_Toc294195387"/>
      <w:r>
        <w:t xml:space="preserve">Figure </w:t>
      </w:r>
      <w:fldSimple w:instr=" SEQ Figure \* ARABIC ">
        <w:r w:rsidR="00B548D8">
          <w:rPr>
            <w:noProof/>
          </w:rPr>
          <w:t>7</w:t>
        </w:r>
      </w:fldSimple>
      <w:r>
        <w:t>: Powering screen</w:t>
      </w:r>
      <w:bookmarkEnd w:id="20"/>
    </w:p>
    <w:p w:rsidR="004564E4" w:rsidRDefault="004564E4" w:rsidP="004564E4">
      <w:pPr>
        <w:ind w:left="851"/>
        <w:rPr>
          <w:lang w:val="en-GB"/>
        </w:rPr>
      </w:pPr>
      <w:r w:rsidRPr="004564E4">
        <w:rPr>
          <w:b/>
          <w:lang w:val="en-GB"/>
        </w:rPr>
        <w:t>AUG OK</w:t>
      </w:r>
      <w:r>
        <w:rPr>
          <w:lang w:val="en-GB"/>
        </w:rPr>
        <w:t xml:space="preserve">: Software signal </w:t>
      </w:r>
      <w:r w:rsidR="008B6B1E">
        <w:rPr>
          <w:lang w:val="en-GB"/>
        </w:rPr>
        <w:t>which represents the status of the AUG sytem.</w:t>
      </w:r>
    </w:p>
    <w:p w:rsidR="008B6B1E" w:rsidRDefault="008B6B1E" w:rsidP="004564E4">
      <w:pPr>
        <w:ind w:left="851"/>
        <w:rPr>
          <w:lang w:val="en-GB"/>
        </w:rPr>
      </w:pPr>
      <w:r>
        <w:rPr>
          <w:b/>
          <w:lang w:val="en-GB"/>
        </w:rPr>
        <w:t>UPS OK</w:t>
      </w:r>
      <w:r w:rsidRPr="008B6B1E">
        <w:rPr>
          <w:lang w:val="en-GB"/>
        </w:rPr>
        <w:t>:</w:t>
      </w:r>
      <w:r>
        <w:rPr>
          <w:lang w:val="en-GB"/>
        </w:rPr>
        <w:t xml:space="preserve"> Software signal which represents the status of the UPS system.</w:t>
      </w:r>
    </w:p>
    <w:p w:rsidR="008B6B1E" w:rsidRDefault="008B6B1E" w:rsidP="004564E4">
      <w:pPr>
        <w:ind w:left="851"/>
        <w:rPr>
          <w:lang w:val="en-GB"/>
        </w:rPr>
      </w:pPr>
      <w:r>
        <w:rPr>
          <w:b/>
          <w:lang w:val="en-GB"/>
        </w:rPr>
        <w:t>CRYO START</w:t>
      </w:r>
      <w:r w:rsidRPr="008B6B1E">
        <w:rPr>
          <w:lang w:val="en-GB"/>
        </w:rPr>
        <w:t>:</w:t>
      </w:r>
      <w:r>
        <w:rPr>
          <w:lang w:val="en-GB"/>
        </w:rPr>
        <w:t xml:space="preserve"> Software signal representing the status of the CRYO and required before starting powering. If CRYO_START signal is lost during operation, powering will continue normally.</w:t>
      </w:r>
    </w:p>
    <w:p w:rsidR="008B6B1E" w:rsidRDefault="008B6B1E" w:rsidP="004564E4">
      <w:pPr>
        <w:ind w:left="851"/>
        <w:rPr>
          <w:lang w:val="en-GB"/>
        </w:rPr>
      </w:pPr>
      <w:r>
        <w:rPr>
          <w:b/>
          <w:lang w:val="en-GB"/>
        </w:rPr>
        <w:t>CRYO MAINTAIN</w:t>
      </w:r>
      <w:r w:rsidRPr="008B6B1E">
        <w:rPr>
          <w:lang w:val="en-GB"/>
        </w:rPr>
        <w:t>:</w:t>
      </w:r>
      <w:r>
        <w:rPr>
          <w:lang w:val="en-GB"/>
        </w:rPr>
        <w:t xml:space="preserve"> Signal representing the status of the CRYO. This signal arrives to the PIC via PLC to PLC communication and in case of losing it, a slow power abort will be initiated in the powering subsector.</w:t>
      </w:r>
    </w:p>
    <w:p w:rsidR="008B6B1E" w:rsidRDefault="008B6B1E" w:rsidP="004564E4">
      <w:pPr>
        <w:ind w:left="851"/>
        <w:rPr>
          <w:lang w:val="en-GB"/>
        </w:rPr>
      </w:pPr>
      <w:r>
        <w:rPr>
          <w:b/>
          <w:lang w:val="en-GB"/>
        </w:rPr>
        <w:t>CONFIGURATION DATA</w:t>
      </w:r>
      <w:r w:rsidRPr="008B6B1E">
        <w:rPr>
          <w:lang w:val="en-GB"/>
        </w:rPr>
        <w:t>:</w:t>
      </w:r>
      <w:r>
        <w:rPr>
          <w:lang w:val="en-GB"/>
        </w:rPr>
        <w:t xml:space="preserve"> Signal that </w:t>
      </w:r>
      <w:r w:rsidR="001726E7">
        <w:rPr>
          <w:lang w:val="en-GB"/>
        </w:rPr>
        <w:t>detects</w:t>
      </w:r>
      <w:r>
        <w:rPr>
          <w:lang w:val="en-GB"/>
        </w:rPr>
        <w:t xml:space="preserve"> inconsistencies in </w:t>
      </w:r>
      <w:r w:rsidR="001726E7">
        <w:rPr>
          <w:lang w:val="en-GB"/>
        </w:rPr>
        <w:t xml:space="preserve">the </w:t>
      </w:r>
      <w:r>
        <w:rPr>
          <w:lang w:val="en-GB"/>
        </w:rPr>
        <w:t>configuration data</w:t>
      </w:r>
      <w:r w:rsidR="001726E7">
        <w:rPr>
          <w:lang w:val="en-GB"/>
        </w:rPr>
        <w:t xml:space="preserve"> of the PLC against PVSS.</w:t>
      </w:r>
    </w:p>
    <w:p w:rsidR="00EB3B0B" w:rsidRDefault="00EB3B0B" w:rsidP="004564E4">
      <w:pPr>
        <w:ind w:left="851"/>
        <w:rPr>
          <w:lang w:val="en-GB"/>
        </w:rPr>
      </w:pPr>
      <w:r>
        <w:rPr>
          <w:b/>
          <w:lang w:val="en-GB"/>
        </w:rPr>
        <w:t>PVSS SCRIPT</w:t>
      </w:r>
      <w:r w:rsidRPr="00EB3B0B">
        <w:rPr>
          <w:lang w:val="en-GB"/>
        </w:rPr>
        <w:t>:</w:t>
      </w:r>
      <w:r>
        <w:rPr>
          <w:lang w:val="en-GB"/>
        </w:rPr>
        <w:t xml:space="preserve"> </w:t>
      </w:r>
    </w:p>
    <w:p w:rsidR="00EB3B0B" w:rsidRDefault="00EB3B0B" w:rsidP="004564E4">
      <w:pPr>
        <w:ind w:left="851"/>
        <w:rPr>
          <w:lang w:val="en-GB"/>
        </w:rPr>
      </w:pPr>
    </w:p>
    <w:p w:rsidR="004564E4" w:rsidRPr="004564E4" w:rsidRDefault="004564E4" w:rsidP="004564E4">
      <w:pPr>
        <w:rPr>
          <w:lang w:val="en-GB"/>
        </w:rPr>
      </w:pPr>
    </w:p>
    <w:p w:rsidR="00DC6555" w:rsidRDefault="00DC6555" w:rsidP="004564E4">
      <w:pPr>
        <w:spacing w:after="0"/>
        <w:ind w:left="720"/>
        <w:rPr>
          <w:caps/>
          <w:noProof w:val="0"/>
          <w:sz w:val="22"/>
          <w:lang w:val="en-GB"/>
        </w:rPr>
      </w:pPr>
      <w:r>
        <w:br w:type="page"/>
      </w:r>
    </w:p>
    <w:p w:rsidR="00ED1424" w:rsidRDefault="00ED1424" w:rsidP="00ED1424">
      <w:pPr>
        <w:pStyle w:val="Heading3"/>
      </w:pPr>
      <w:bookmarkStart w:id="21" w:name="_Toc294195372"/>
      <w:r>
        <w:t>MONITORING</w:t>
      </w:r>
      <w:bookmarkEnd w:id="21"/>
    </w:p>
    <w:p w:rsidR="00ED1424" w:rsidRDefault="00DC6555" w:rsidP="009075C3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388483" cy="3399371"/>
            <wp:effectExtent l="19050" t="0" r="2667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68" cy="339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555" w:rsidRDefault="004564E4" w:rsidP="004564E4">
      <w:pPr>
        <w:pStyle w:val="Caption"/>
      </w:pPr>
      <w:bookmarkStart w:id="22" w:name="_Toc294195388"/>
      <w:r>
        <w:t xml:space="preserve">Figure </w:t>
      </w:r>
      <w:fldSimple w:instr=" SEQ Figure \* ARABIC ">
        <w:r w:rsidR="00B548D8">
          <w:rPr>
            <w:noProof/>
          </w:rPr>
          <w:t>8</w:t>
        </w:r>
      </w:fldSimple>
      <w:r>
        <w:t>: Monitoring screen</w:t>
      </w:r>
      <w:bookmarkEnd w:id="22"/>
    </w:p>
    <w:p w:rsidR="00F81096" w:rsidRDefault="00F81096" w:rsidP="00FC6153">
      <w:pPr>
        <w:ind w:left="720"/>
        <w:rPr>
          <w:lang w:val="en-GB"/>
        </w:rPr>
      </w:pPr>
      <w:r>
        <w:rPr>
          <w:b/>
          <w:lang w:val="en-GB"/>
        </w:rPr>
        <w:t>Local Power Supplies</w:t>
      </w:r>
      <w:r>
        <w:rPr>
          <w:lang w:val="en-GB"/>
        </w:rPr>
        <w:t>:</w:t>
      </w:r>
      <w:r w:rsidR="00FC6153">
        <w:rPr>
          <w:lang w:val="en-GB"/>
        </w:rPr>
        <w:t xml:space="preserve"> </w:t>
      </w:r>
      <w:r>
        <w:rPr>
          <w:lang w:val="en-GB"/>
        </w:rPr>
        <w:t>It represents the status of all power supplies in the PIC.</w:t>
      </w:r>
      <w:r w:rsidR="006C1450">
        <w:rPr>
          <w:lang w:val="en-GB"/>
        </w:rPr>
        <w:t xml:space="preserve"> </w:t>
      </w:r>
    </w:p>
    <w:p w:rsidR="00FC6153" w:rsidRDefault="00FC6153" w:rsidP="00FC6153">
      <w:pPr>
        <w:ind w:left="720"/>
        <w:rPr>
          <w:lang w:val="en-GB"/>
        </w:rPr>
      </w:pPr>
      <w:r>
        <w:rPr>
          <w:b/>
          <w:lang w:val="en-GB"/>
        </w:rPr>
        <w:t>Cable Connect Signals</w:t>
      </w:r>
      <w:r w:rsidRPr="00FC6153">
        <w:rPr>
          <w:lang w:val="en-GB"/>
        </w:rPr>
        <w:t>:</w:t>
      </w:r>
      <w:r>
        <w:rPr>
          <w:lang w:val="en-GB"/>
        </w:rPr>
        <w:t xml:space="preserve"> It shows whether all expected cables arriving to the patch panels of the PIC are connected.</w:t>
      </w:r>
    </w:p>
    <w:p w:rsidR="00FC6153" w:rsidRDefault="00FC6153" w:rsidP="00FC6153">
      <w:pPr>
        <w:ind w:left="720"/>
        <w:rPr>
          <w:lang w:val="en-GB"/>
        </w:rPr>
      </w:pPr>
      <w:r w:rsidRPr="00FC6153">
        <w:rPr>
          <w:b/>
          <w:lang w:val="en-GB"/>
        </w:rPr>
        <w:t>AUG – UPS</w:t>
      </w:r>
      <w:r>
        <w:rPr>
          <w:lang w:val="en-GB"/>
        </w:rPr>
        <w:t>: It shows the status of the hardware signal arriving from the AUG and UPS systems to the BIC.</w:t>
      </w:r>
    </w:p>
    <w:p w:rsidR="00FC6153" w:rsidRDefault="00FC6153" w:rsidP="00FC6153">
      <w:pPr>
        <w:ind w:left="720"/>
        <w:rPr>
          <w:lang w:val="en-GB"/>
        </w:rPr>
      </w:pPr>
      <w:r>
        <w:rPr>
          <w:b/>
          <w:lang w:val="en-GB"/>
        </w:rPr>
        <w:t>ANYBUS Monitoring</w:t>
      </w:r>
      <w:r w:rsidRPr="00FC6153">
        <w:rPr>
          <w:lang w:val="en-GB"/>
        </w:rPr>
        <w:t>:</w:t>
      </w:r>
      <w:r>
        <w:rPr>
          <w:lang w:val="en-GB"/>
        </w:rPr>
        <w:t xml:space="preserve"> It shows the status of the ANYBUS modules which interface the remote I/O and the PLC via PROFIBUS. </w:t>
      </w:r>
    </w:p>
    <w:p w:rsidR="00FC6153" w:rsidRDefault="00FC6153" w:rsidP="00FC6153">
      <w:pPr>
        <w:ind w:left="720"/>
        <w:rPr>
          <w:lang w:val="en-GB"/>
        </w:rPr>
      </w:pPr>
      <w:r>
        <w:rPr>
          <w:b/>
          <w:lang w:val="en-GB"/>
        </w:rPr>
        <w:t>CPLD Monitoring</w:t>
      </w:r>
      <w:r w:rsidRPr="00FC6153">
        <w:rPr>
          <w:lang w:val="en-GB"/>
        </w:rPr>
        <w:t>:</w:t>
      </w:r>
      <w:r w:rsidR="00A236C0">
        <w:rPr>
          <w:lang w:val="en-GB"/>
        </w:rPr>
        <w:t xml:space="preserve"> It gives back </w:t>
      </w:r>
      <w:r w:rsidR="00D639AA">
        <w:rPr>
          <w:lang w:val="en-GB"/>
        </w:rPr>
        <w:t>the data addressed by CPLD addressing.</w:t>
      </w:r>
      <w:r w:rsidR="00A236C0">
        <w:rPr>
          <w:lang w:val="en-GB"/>
        </w:rPr>
        <w:t xml:space="preserve"> </w:t>
      </w:r>
    </w:p>
    <w:p w:rsidR="00D639AA" w:rsidRDefault="00D639AA" w:rsidP="00FC6153">
      <w:pPr>
        <w:ind w:left="720"/>
        <w:rPr>
          <w:lang w:val="en-GB"/>
        </w:rPr>
      </w:pPr>
      <w:r>
        <w:rPr>
          <w:b/>
          <w:lang w:val="en-GB"/>
        </w:rPr>
        <w:t>CRYO MAINTAIN</w:t>
      </w:r>
      <w:r w:rsidRPr="00D639AA">
        <w:rPr>
          <w:lang w:val="en-GB"/>
        </w:rPr>
        <w:t>:</w:t>
      </w:r>
      <w:r>
        <w:rPr>
          <w:lang w:val="en-GB"/>
        </w:rPr>
        <w:t xml:space="preserve"> It shows the status of the communication with the CRYO PLC.</w:t>
      </w:r>
    </w:p>
    <w:p w:rsidR="00FC6153" w:rsidRDefault="00D639AA" w:rsidP="00D639AA">
      <w:pPr>
        <w:ind w:left="720"/>
        <w:rPr>
          <w:lang w:val="en-GB"/>
        </w:rPr>
      </w:pPr>
      <w:r w:rsidRPr="00D639AA">
        <w:rPr>
          <w:b/>
          <w:lang w:val="en-GB"/>
        </w:rPr>
        <w:t>CIBU Interfaces</w:t>
      </w:r>
      <w:r>
        <w:rPr>
          <w:lang w:val="en-GB"/>
        </w:rPr>
        <w:t xml:space="preserve">: </w:t>
      </w:r>
      <w:r w:rsidR="00E7467F">
        <w:rPr>
          <w:lang w:val="en-GB"/>
        </w:rPr>
        <w:t>It shows the status of the USER_PERMIT of the essential and auxiliary circuits to the BIC.</w:t>
      </w:r>
    </w:p>
    <w:p w:rsidR="00E7467F" w:rsidRPr="00D639AA" w:rsidRDefault="00E7467F" w:rsidP="00D639AA">
      <w:pPr>
        <w:ind w:left="720"/>
        <w:rPr>
          <w:lang w:val="en-GB"/>
        </w:rPr>
      </w:pPr>
    </w:p>
    <w:p w:rsidR="00F81096" w:rsidRPr="00F81096" w:rsidRDefault="00F81096" w:rsidP="00F81096">
      <w:pPr>
        <w:rPr>
          <w:lang w:val="en-GB"/>
        </w:rPr>
      </w:pPr>
    </w:p>
    <w:p w:rsidR="009075C3" w:rsidRPr="009075C3" w:rsidRDefault="00ED1424" w:rsidP="009075C3">
      <w:pPr>
        <w:pStyle w:val="Heading3"/>
      </w:pPr>
      <w:bookmarkStart w:id="23" w:name="_Toc294195373"/>
      <w:r>
        <w:t>PARAMS</w:t>
      </w:r>
      <w:bookmarkEnd w:id="23"/>
    </w:p>
    <w:p w:rsidR="00BB5422" w:rsidRDefault="00DC6555" w:rsidP="00BB5422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391658" cy="3401374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740" cy="339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4E4" w:rsidRDefault="004564E4" w:rsidP="004564E4">
      <w:pPr>
        <w:pStyle w:val="Caption"/>
      </w:pPr>
      <w:bookmarkStart w:id="24" w:name="_Toc294195389"/>
      <w:r>
        <w:t xml:space="preserve">Figure </w:t>
      </w:r>
      <w:fldSimple w:instr=" SEQ Figure \* ARABIC ">
        <w:r w:rsidR="00B548D8">
          <w:rPr>
            <w:noProof/>
          </w:rPr>
          <w:t>9</w:t>
        </w:r>
      </w:fldSimple>
      <w:r>
        <w:t xml:space="preserve">: </w:t>
      </w:r>
      <w:proofErr w:type="spellStart"/>
      <w:r>
        <w:t>Params</w:t>
      </w:r>
      <w:proofErr w:type="spellEnd"/>
      <w:r>
        <w:t xml:space="preserve"> screen</w:t>
      </w:r>
      <w:bookmarkEnd w:id="24"/>
    </w:p>
    <w:p w:rsidR="009577B5" w:rsidRDefault="00A2018D" w:rsidP="009577B5">
      <w:pPr>
        <w:ind w:left="720"/>
        <w:rPr>
          <w:lang w:val="en-GB"/>
        </w:rPr>
      </w:pPr>
      <w:r w:rsidRPr="00A2018D">
        <w:rPr>
          <w:b/>
          <w:lang w:val="en-GB"/>
        </w:rPr>
        <w:t>Pow Sub OFF</w:t>
      </w:r>
      <w:r>
        <w:rPr>
          <w:lang w:val="en-GB"/>
        </w:rPr>
        <w:t>: It represents the list of circuits which can trigger a Powering Subsector Abort.</w:t>
      </w:r>
    </w:p>
    <w:p w:rsidR="00A2018D" w:rsidRDefault="00A2018D" w:rsidP="009577B5">
      <w:pPr>
        <w:ind w:left="720"/>
        <w:rPr>
          <w:lang w:val="en-GB"/>
        </w:rPr>
      </w:pPr>
      <w:r>
        <w:rPr>
          <w:b/>
          <w:lang w:val="en-GB"/>
        </w:rPr>
        <w:t>PIC_UNM</w:t>
      </w:r>
      <w:r w:rsidRPr="00A2018D">
        <w:rPr>
          <w:lang w:val="en-GB"/>
        </w:rPr>
        <w:t>:</w:t>
      </w:r>
      <w:r>
        <w:rPr>
          <w:lang w:val="en-GB"/>
        </w:rPr>
        <w:t xml:space="preserve"> It </w:t>
      </w:r>
      <w:r w:rsidR="00555AE5">
        <w:rPr>
          <w:lang w:val="en-GB"/>
        </w:rPr>
        <w:t>shows the list of essential circuits.</w:t>
      </w:r>
    </w:p>
    <w:p w:rsidR="00555AE5" w:rsidRDefault="00555AE5" w:rsidP="009577B5">
      <w:pPr>
        <w:ind w:left="720"/>
        <w:rPr>
          <w:lang w:val="en-GB"/>
        </w:rPr>
      </w:pPr>
      <w:r>
        <w:rPr>
          <w:b/>
          <w:lang w:val="en-GB"/>
        </w:rPr>
        <w:t>PIC_MSK</w:t>
      </w:r>
      <w:r w:rsidRPr="00555AE5">
        <w:rPr>
          <w:lang w:val="en-GB"/>
        </w:rPr>
        <w:t>:</w:t>
      </w:r>
      <w:r>
        <w:rPr>
          <w:lang w:val="en-GB"/>
        </w:rPr>
        <w:t xml:space="preserve"> It shows the list of auxiliary circuits.</w:t>
      </w:r>
    </w:p>
    <w:p w:rsidR="00555AE5" w:rsidRDefault="00555AE5" w:rsidP="009577B5">
      <w:pPr>
        <w:ind w:left="720"/>
        <w:rPr>
          <w:lang w:val="en-GB"/>
        </w:rPr>
      </w:pPr>
    </w:p>
    <w:p w:rsidR="003748FF" w:rsidRDefault="003748FF">
      <w:pPr>
        <w:spacing w:after="0"/>
        <w:jc w:val="left"/>
        <w:rPr>
          <w:lang w:val="en-GB"/>
        </w:rPr>
      </w:pPr>
      <w:r>
        <w:rPr>
          <w:lang w:val="en-GB"/>
        </w:rPr>
        <w:br w:type="page"/>
      </w:r>
    </w:p>
    <w:p w:rsidR="00555AE5" w:rsidRDefault="003748FF" w:rsidP="003748FF">
      <w:pPr>
        <w:pStyle w:val="Heading1"/>
      </w:pPr>
      <w:bookmarkStart w:id="25" w:name="_Toc294195374"/>
      <w:r>
        <w:t>FAILURE CATALOG and DIAGNOSTICS</w:t>
      </w:r>
      <w:bookmarkEnd w:id="25"/>
    </w:p>
    <w:p w:rsidR="003748FF" w:rsidRDefault="003748FF" w:rsidP="003748FF">
      <w:pPr>
        <w:pStyle w:val="BodyText"/>
      </w:pPr>
      <w:r>
        <w:t>The most common problems we can find are described below.</w:t>
      </w:r>
    </w:p>
    <w:p w:rsidR="003748FF" w:rsidRDefault="003748FF" w:rsidP="003748FF">
      <w:pPr>
        <w:pStyle w:val="BodyText"/>
      </w:pPr>
    </w:p>
    <w:p w:rsidR="003748FF" w:rsidRDefault="003748FF" w:rsidP="003748FF">
      <w:pPr>
        <w:pStyle w:val="Heading2"/>
      </w:pPr>
      <w:bookmarkStart w:id="26" w:name="_Toc294195375"/>
      <w:r>
        <w:t>COMMUNICATION PROBLEMS</w:t>
      </w:r>
      <w:bookmarkEnd w:id="26"/>
    </w:p>
    <w:p w:rsidR="003748FF" w:rsidRDefault="003748FF" w:rsidP="003748FF">
      <w:pPr>
        <w:pStyle w:val="BodyText"/>
      </w:pPr>
      <w:r>
        <w:t>A communication problem with a controller (PLC) can be caused by various reasons, amongst of them are:</w:t>
      </w:r>
    </w:p>
    <w:p w:rsidR="003748FF" w:rsidRDefault="003748FF" w:rsidP="003748FF">
      <w:pPr>
        <w:pStyle w:val="BodyText"/>
        <w:numPr>
          <w:ilvl w:val="0"/>
          <w:numId w:val="39"/>
        </w:numPr>
      </w:pPr>
      <w:r>
        <w:t xml:space="preserve">Memory corruption of PLC (occurred </w:t>
      </w:r>
      <w:r w:rsidR="00DB7E34">
        <w:t>in the past</w:t>
      </w:r>
      <w:r w:rsidR="00F00A5D">
        <w:t xml:space="preserve"> due to SEU</w:t>
      </w:r>
      <w:r w:rsidR="00401DBE">
        <w:t>s on electronics</w:t>
      </w:r>
      <w:r>
        <w:t>)</w:t>
      </w:r>
    </w:p>
    <w:p w:rsidR="003748FF" w:rsidRDefault="003748FF" w:rsidP="003748FF">
      <w:pPr>
        <w:pStyle w:val="BodyText"/>
        <w:numPr>
          <w:ilvl w:val="0"/>
          <w:numId w:val="39"/>
        </w:numPr>
        <w:rPr>
          <w:lang w:val="fr-FR"/>
        </w:rPr>
      </w:pPr>
      <w:r w:rsidRPr="003748FF">
        <w:rPr>
          <w:lang w:val="fr-FR"/>
        </w:rPr>
        <w:t xml:space="preserve">Infrastructure </w:t>
      </w:r>
      <w:r w:rsidR="00F00A5D">
        <w:rPr>
          <w:lang w:val="fr-FR"/>
        </w:rPr>
        <w:t xml:space="preserve">issues (Ethernet </w:t>
      </w:r>
      <w:proofErr w:type="spellStart"/>
      <w:r w:rsidRPr="003748FF">
        <w:rPr>
          <w:lang w:val="fr-FR"/>
        </w:rPr>
        <w:t>routers</w:t>
      </w:r>
      <w:proofErr w:type="spellEnd"/>
      <w:r w:rsidRPr="003748FF">
        <w:rPr>
          <w:lang w:val="fr-FR"/>
        </w:rPr>
        <w:t>,</w:t>
      </w:r>
      <w:r w:rsidR="00401DBE">
        <w:rPr>
          <w:lang w:val="fr-FR"/>
        </w:rPr>
        <w:t xml:space="preserve"> </w:t>
      </w:r>
      <w:proofErr w:type="spellStart"/>
      <w:r w:rsidR="00401DBE">
        <w:rPr>
          <w:lang w:val="fr-FR"/>
        </w:rPr>
        <w:t>electricity</w:t>
      </w:r>
      <w:proofErr w:type="spellEnd"/>
      <w:r w:rsidR="00401DBE">
        <w:rPr>
          <w:lang w:val="fr-FR"/>
        </w:rPr>
        <w:t xml:space="preserve"> </w:t>
      </w:r>
      <w:proofErr w:type="spellStart"/>
      <w:r w:rsidR="00401DBE">
        <w:rPr>
          <w:lang w:val="fr-FR"/>
        </w:rPr>
        <w:t>supply</w:t>
      </w:r>
      <w:proofErr w:type="spellEnd"/>
      <w:r w:rsidR="00401DBE">
        <w:rPr>
          <w:lang w:val="fr-FR"/>
        </w:rPr>
        <w:t xml:space="preserve">, </w:t>
      </w:r>
      <w:proofErr w:type="spellStart"/>
      <w:r w:rsidRPr="003748FF">
        <w:rPr>
          <w:lang w:val="fr-FR"/>
        </w:rPr>
        <w:t>etc</w:t>
      </w:r>
      <w:proofErr w:type="spellEnd"/>
      <w:r w:rsidRPr="003748FF">
        <w:rPr>
          <w:lang w:val="fr-FR"/>
        </w:rPr>
        <w:t>)</w:t>
      </w:r>
    </w:p>
    <w:p w:rsidR="003748FF" w:rsidRDefault="003748FF" w:rsidP="003748FF">
      <w:pPr>
        <w:pStyle w:val="BodyText"/>
        <w:ind w:left="1211"/>
        <w:rPr>
          <w:lang w:val="fr-FR"/>
        </w:rPr>
      </w:pPr>
    </w:p>
    <w:p w:rsidR="00401DBE" w:rsidRDefault="003748FF" w:rsidP="003748FF">
      <w:pPr>
        <w:pStyle w:val="BodyText"/>
        <w:rPr>
          <w:lang w:val="en-US"/>
        </w:rPr>
      </w:pPr>
      <w:r w:rsidRPr="003748FF">
        <w:rPr>
          <w:lang w:val="en-US"/>
        </w:rPr>
        <w:t>T</w:t>
      </w:r>
      <w:r>
        <w:rPr>
          <w:lang w:val="en-US"/>
        </w:rPr>
        <w:t>o</w:t>
      </w:r>
      <w:r w:rsidRPr="003748FF">
        <w:rPr>
          <w:lang w:val="en-US"/>
        </w:rPr>
        <w:t xml:space="preserve"> diagnos</w:t>
      </w:r>
      <w:r>
        <w:rPr>
          <w:lang w:val="en-US"/>
        </w:rPr>
        <w:t>e</w:t>
      </w:r>
      <w:r w:rsidRPr="003748FF">
        <w:rPr>
          <w:lang w:val="en-US"/>
        </w:rPr>
        <w:t xml:space="preserve"> this kind of problem </w:t>
      </w:r>
      <w:r>
        <w:rPr>
          <w:lang w:val="en-US"/>
        </w:rPr>
        <w:t xml:space="preserve">we can use </w:t>
      </w:r>
      <w:r w:rsidR="00401DBE">
        <w:rPr>
          <w:lang w:val="en-US"/>
        </w:rPr>
        <w:t>the following methods:</w:t>
      </w:r>
    </w:p>
    <w:p w:rsidR="00C308A9" w:rsidRDefault="00C308A9" w:rsidP="003748FF">
      <w:pPr>
        <w:pStyle w:val="BodyText"/>
        <w:rPr>
          <w:lang w:val="en-US"/>
        </w:rPr>
      </w:pPr>
    </w:p>
    <w:p w:rsidR="000779AD" w:rsidRDefault="000779AD" w:rsidP="00F00A5D">
      <w:pPr>
        <w:pStyle w:val="BodyText"/>
        <w:numPr>
          <w:ilvl w:val="0"/>
          <w:numId w:val="39"/>
        </w:numPr>
        <w:rPr>
          <w:lang w:val="en-US"/>
        </w:rPr>
      </w:pPr>
      <w:r>
        <w:rPr>
          <w:lang w:val="en-US"/>
        </w:rPr>
        <w:t>In PVSS we will find the PIC with communication problems represented with a blue</w:t>
      </w:r>
      <w:r w:rsidR="00F00A5D">
        <w:rPr>
          <w:lang w:val="en-US"/>
        </w:rPr>
        <w:t xml:space="preserve"> </w:t>
      </w:r>
      <w:r>
        <w:rPr>
          <w:lang w:val="en-US"/>
        </w:rPr>
        <w:t>square with an “O” (</w:t>
      </w:r>
      <w:r w:rsidRPr="000779AD">
        <w:rPr>
          <w:lang w:val="en-US"/>
        </w:rPr>
        <w:t>Old data</w:t>
      </w:r>
      <w:r>
        <w:rPr>
          <w:lang w:val="en-US"/>
        </w:rPr>
        <w:t xml:space="preserve">, </w:t>
      </w:r>
      <w:r w:rsidRPr="000779AD">
        <w:rPr>
          <w:lang w:val="en-US"/>
        </w:rPr>
        <w:t>no connection with front end)</w:t>
      </w:r>
      <w:r>
        <w:rPr>
          <w:lang w:val="en-US"/>
        </w:rPr>
        <w:t>.</w:t>
      </w:r>
    </w:p>
    <w:p w:rsidR="00401DBE" w:rsidRDefault="00401DBE" w:rsidP="003748FF">
      <w:pPr>
        <w:pStyle w:val="BodyText"/>
        <w:rPr>
          <w:noProof/>
          <w:lang w:val="en-US"/>
        </w:rPr>
      </w:pPr>
    </w:p>
    <w:p w:rsidR="00DB7E34" w:rsidRDefault="000779AD" w:rsidP="003748FF">
      <w:pPr>
        <w:pStyle w:val="BodyText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2849245</wp:posOffset>
            </wp:positionH>
            <wp:positionV relativeFrom="paragraph">
              <wp:posOffset>12065</wp:posOffset>
            </wp:positionV>
            <wp:extent cx="669290" cy="474980"/>
            <wp:effectExtent l="19050" t="0" r="0" b="0"/>
            <wp:wrapNone/>
            <wp:docPr id="1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47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79AD">
        <w:rPr>
          <w:noProof/>
          <w:lang w:val="en-US"/>
        </w:rPr>
        <w:t xml:space="preserve"> </w:t>
      </w:r>
    </w:p>
    <w:p w:rsidR="000779AD" w:rsidRDefault="000779AD" w:rsidP="003748FF">
      <w:pPr>
        <w:pStyle w:val="BodyText"/>
        <w:rPr>
          <w:lang w:val="en-US"/>
        </w:rPr>
      </w:pPr>
    </w:p>
    <w:p w:rsidR="000779AD" w:rsidRDefault="000779AD" w:rsidP="003748FF">
      <w:pPr>
        <w:pStyle w:val="BodyText"/>
        <w:rPr>
          <w:lang w:val="en-US"/>
        </w:rPr>
      </w:pPr>
    </w:p>
    <w:p w:rsidR="000779AD" w:rsidRDefault="000779AD" w:rsidP="000779AD">
      <w:pPr>
        <w:pStyle w:val="Caption"/>
      </w:pPr>
      <w:bookmarkStart w:id="27" w:name="_Toc294195390"/>
      <w:r>
        <w:t xml:space="preserve">Figure </w:t>
      </w:r>
      <w:fldSimple w:instr=" SEQ Figure \* ARABIC ">
        <w:r w:rsidR="00B548D8">
          <w:rPr>
            <w:noProof/>
          </w:rPr>
          <w:t>10</w:t>
        </w:r>
      </w:fldSimple>
      <w:r>
        <w:t>: Lost Communication widget</w:t>
      </w:r>
      <w:bookmarkEnd w:id="27"/>
    </w:p>
    <w:p w:rsidR="00F00A5D" w:rsidRDefault="00F00A5D" w:rsidP="00F00A5D">
      <w:pPr>
        <w:pStyle w:val="BodyText"/>
        <w:numPr>
          <w:ilvl w:val="0"/>
          <w:numId w:val="39"/>
        </w:numPr>
        <w:rPr>
          <w:lang w:val="en-US"/>
        </w:rPr>
      </w:pPr>
      <w:r w:rsidRPr="00F00A5D">
        <w:rPr>
          <w:lang w:val="en-US"/>
        </w:rPr>
        <w:t>In MOON</w:t>
      </w:r>
      <w:r>
        <w:rPr>
          <w:lang w:val="en-US"/>
        </w:rPr>
        <w:t xml:space="preserve">, an error will appear in the following parameters: “Successfully connected to PLC” and “PLC successfully </w:t>
      </w:r>
      <w:proofErr w:type="gramStart"/>
      <w:r>
        <w:rPr>
          <w:lang w:val="en-US"/>
        </w:rPr>
        <w:t>reply</w:t>
      </w:r>
      <w:proofErr w:type="gramEnd"/>
      <w:r>
        <w:rPr>
          <w:lang w:val="en-US"/>
        </w:rPr>
        <w:t>”.</w:t>
      </w:r>
    </w:p>
    <w:p w:rsidR="00F00A5D" w:rsidRDefault="00F00A5D" w:rsidP="00F00A5D">
      <w:pPr>
        <w:pStyle w:val="BodyText"/>
        <w:ind w:left="1211"/>
        <w:rPr>
          <w:lang w:val="en-US"/>
        </w:rPr>
      </w:pPr>
    </w:p>
    <w:p w:rsidR="00F00A5D" w:rsidRDefault="00F00A5D" w:rsidP="00F00A5D">
      <w:pPr>
        <w:pStyle w:val="BodyText"/>
        <w:ind w:left="1211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558415" cy="1819275"/>
            <wp:effectExtent l="1905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056" w:rsidRDefault="00471056" w:rsidP="00471056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B548D8">
          <w:rPr>
            <w:noProof/>
          </w:rPr>
          <w:t>11</w:t>
        </w:r>
      </w:fldSimple>
      <w:r>
        <w:t xml:space="preserve">: </w:t>
      </w:r>
      <w:hyperlink r:id="rId21" w:history="1">
        <w:r w:rsidRPr="00471056">
          <w:rPr>
            <w:rStyle w:val="Hyperlink"/>
          </w:rPr>
          <w:t>Moon</w:t>
        </w:r>
      </w:hyperlink>
      <w:r>
        <w:t xml:space="preserve"> diagnostic tool</w:t>
      </w:r>
    </w:p>
    <w:p w:rsidR="000779AD" w:rsidRDefault="000779AD" w:rsidP="00F00A5D">
      <w:pPr>
        <w:pStyle w:val="BodyText"/>
        <w:numPr>
          <w:ilvl w:val="0"/>
          <w:numId w:val="39"/>
        </w:numPr>
        <w:rPr>
          <w:lang w:val="en-US"/>
        </w:rPr>
      </w:pPr>
      <w:r>
        <w:rPr>
          <w:lang w:val="en-US"/>
        </w:rPr>
        <w:t>By using ping command, we need to type the name of the PIC in MS-DOS console (be sure that you launch the command from a computer connected to the TN).</w:t>
      </w:r>
    </w:p>
    <w:p w:rsidR="00C308A9" w:rsidRDefault="00C308A9" w:rsidP="00C308A9">
      <w:pPr>
        <w:pStyle w:val="BodyText"/>
        <w:ind w:left="1211"/>
        <w:rPr>
          <w:lang w:val="en-US"/>
        </w:rPr>
      </w:pPr>
    </w:p>
    <w:p w:rsidR="000779AD" w:rsidRDefault="000779AD" w:rsidP="003748FF">
      <w:pPr>
        <w:pStyle w:val="BodyText"/>
        <w:rPr>
          <w:lang w:val="en-US"/>
        </w:rPr>
      </w:pPr>
    </w:p>
    <w:p w:rsidR="000779AD" w:rsidRDefault="000779AD" w:rsidP="00C308A9">
      <w:pPr>
        <w:pStyle w:val="BodyText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292437" cy="1630582"/>
            <wp:effectExtent l="19050" t="0" r="3463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022" cy="163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9AD" w:rsidRDefault="000779AD" w:rsidP="000779AD">
      <w:pPr>
        <w:pStyle w:val="Caption"/>
      </w:pPr>
      <w:bookmarkStart w:id="28" w:name="_Toc294195391"/>
      <w:r>
        <w:t xml:space="preserve">Figure </w:t>
      </w:r>
      <w:fldSimple w:instr=" SEQ Figure \* ARABIC ">
        <w:r w:rsidR="00B548D8">
          <w:rPr>
            <w:noProof/>
          </w:rPr>
          <w:t>12</w:t>
        </w:r>
      </w:fldSimple>
      <w:r>
        <w:t>: PING</w:t>
      </w:r>
      <w:r w:rsidR="00B548D8">
        <w:t xml:space="preserve"> to</w:t>
      </w:r>
      <w:r>
        <w:t xml:space="preserve"> cfp-ua23-cipal</w:t>
      </w:r>
      <w:r w:rsidR="00401DBE">
        <w:t>2</w:t>
      </w:r>
      <w:r>
        <w:t xml:space="preserve"> </w:t>
      </w:r>
      <w:r w:rsidR="00B548D8">
        <w:t>(</w:t>
      </w:r>
      <w:r>
        <w:t>not reachable</w:t>
      </w:r>
      <w:bookmarkEnd w:id="28"/>
      <w:r w:rsidR="00B548D8">
        <w:t>)</w:t>
      </w:r>
    </w:p>
    <w:p w:rsidR="00471056" w:rsidRDefault="00471056" w:rsidP="00CA512C">
      <w:pPr>
        <w:pStyle w:val="BodyText"/>
      </w:pPr>
      <w:r>
        <w:t xml:space="preserve">If the </w:t>
      </w:r>
      <w:r w:rsidR="00401DBE">
        <w:t xml:space="preserve">communication problem is caused by the network </w:t>
      </w:r>
      <w:r>
        <w:t xml:space="preserve">infrastructure, we can only </w:t>
      </w:r>
      <w:r w:rsidRPr="00471056">
        <w:t xml:space="preserve">contact </w:t>
      </w:r>
      <w:hyperlink r:id="rId23" w:history="1">
        <w:r w:rsidRPr="00471056">
          <w:rPr>
            <w:rStyle w:val="Hyperlink"/>
            <w:rFonts w:cs="Arial"/>
          </w:rPr>
          <w:t>network.support@cern.ch</w:t>
        </w:r>
      </w:hyperlink>
      <w:r>
        <w:t>. However, if</w:t>
      </w:r>
      <w:r w:rsidR="00CA512C">
        <w:t xml:space="preserve"> the problem is due to </w:t>
      </w:r>
      <w:r>
        <w:t xml:space="preserve">some internal </w:t>
      </w:r>
      <w:r w:rsidR="00401DBE">
        <w:t>latch-up</w:t>
      </w:r>
      <w:r>
        <w:t xml:space="preserve"> </w:t>
      </w:r>
      <w:r w:rsidR="00401DBE">
        <w:t>of the PLC, a power cycle could solve it</w:t>
      </w:r>
      <w:r w:rsidR="00CA512C">
        <w:t xml:space="preserve">. </w:t>
      </w:r>
    </w:p>
    <w:p w:rsidR="00401DBE" w:rsidRDefault="00401DBE" w:rsidP="00CA512C">
      <w:pPr>
        <w:pStyle w:val="BodyText"/>
      </w:pPr>
    </w:p>
    <w:p w:rsidR="00401DBE" w:rsidRDefault="00471056" w:rsidP="00CA512C">
      <w:pPr>
        <w:pStyle w:val="BodyText"/>
      </w:pPr>
      <w:r>
        <w:t>To do a power cycle of the controller we need to co</w:t>
      </w:r>
      <w:r w:rsidR="00B548D8">
        <w:t xml:space="preserve">nnect </w:t>
      </w:r>
      <w:r w:rsidR="00401DBE">
        <w:t xml:space="preserve">using </w:t>
      </w:r>
      <w:r w:rsidR="00401DBE" w:rsidRPr="00401DBE">
        <w:rPr>
          <w:b/>
        </w:rPr>
        <w:t>putty</w:t>
      </w:r>
      <w:r w:rsidR="00401DBE">
        <w:t xml:space="preserve"> to “cs-ccr-dev1” and type </w:t>
      </w:r>
      <w:proofErr w:type="spellStart"/>
      <w:r w:rsidR="00401DBE" w:rsidRPr="00401DBE">
        <w:rPr>
          <w:b/>
        </w:rPr>
        <w:t>rem_reset</w:t>
      </w:r>
      <w:proofErr w:type="spellEnd"/>
      <w:r w:rsidR="00401DBE" w:rsidRPr="00401DBE">
        <w:rPr>
          <w:b/>
        </w:rPr>
        <w:t xml:space="preserve"> “</w:t>
      </w:r>
      <w:proofErr w:type="spellStart"/>
      <w:r w:rsidR="00401DBE" w:rsidRPr="00401DBE">
        <w:rPr>
          <w:b/>
        </w:rPr>
        <w:t>name_of_the_controller</w:t>
      </w:r>
      <w:proofErr w:type="spellEnd"/>
      <w:r w:rsidR="00401DBE" w:rsidRPr="00401DBE">
        <w:rPr>
          <w:b/>
        </w:rPr>
        <w:t>”</w:t>
      </w:r>
      <w:r w:rsidR="00401DBE">
        <w:t>.</w:t>
      </w:r>
    </w:p>
    <w:p w:rsidR="00B548D8" w:rsidRDefault="00B548D8" w:rsidP="00CA512C">
      <w:pPr>
        <w:pStyle w:val="BodyText"/>
      </w:pPr>
    </w:p>
    <w:p w:rsidR="00B548D8" w:rsidRDefault="00B548D8" w:rsidP="00B548D8">
      <w:pPr>
        <w:pStyle w:val="BodyText"/>
        <w:jc w:val="center"/>
      </w:pPr>
      <w:r>
        <w:rPr>
          <w:noProof/>
          <w:lang w:val="en-US"/>
        </w:rPr>
        <w:drawing>
          <wp:inline distT="0" distB="0" distL="0" distR="0">
            <wp:extent cx="3765896" cy="3597874"/>
            <wp:effectExtent l="19050" t="0" r="6004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401" cy="360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D8" w:rsidRDefault="00B548D8" w:rsidP="00B548D8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13</w:t>
        </w:r>
      </w:fldSimple>
      <w:r>
        <w:t xml:space="preserve">: </w:t>
      </w:r>
      <w:proofErr w:type="spellStart"/>
      <w:proofErr w:type="gramStart"/>
      <w:r>
        <w:t>ssh</w:t>
      </w:r>
      <w:proofErr w:type="spellEnd"/>
      <w:proofErr w:type="gramEnd"/>
      <w:r>
        <w:t xml:space="preserve"> connection to cs-ccr-dev1</w:t>
      </w:r>
    </w:p>
    <w:p w:rsidR="00401DBE" w:rsidRDefault="00401DBE" w:rsidP="00CA512C">
      <w:pPr>
        <w:pStyle w:val="BodyText"/>
      </w:pPr>
    </w:p>
    <w:p w:rsidR="00401DBE" w:rsidRDefault="00C308A9" w:rsidP="00C308A9">
      <w:pPr>
        <w:pStyle w:val="BodyText"/>
        <w:jc w:val="center"/>
      </w:pPr>
      <w:r>
        <w:rPr>
          <w:noProof/>
          <w:lang w:val="en-US"/>
        </w:rPr>
        <w:drawing>
          <wp:inline distT="0" distB="0" distL="0" distR="0">
            <wp:extent cx="5245678" cy="1992654"/>
            <wp:effectExtent l="1905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677" cy="199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C51" w:rsidRDefault="00B548D8" w:rsidP="00B548D8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14</w:t>
        </w:r>
      </w:fldSimple>
      <w:r>
        <w:t>: Remote reset of cfp-ua23-cipal2</w:t>
      </w:r>
    </w:p>
    <w:p w:rsidR="009E1C51" w:rsidRDefault="009E1C51" w:rsidP="009E1C51">
      <w:pPr>
        <w:pStyle w:val="Heading2"/>
      </w:pPr>
      <w:bookmarkStart w:id="29" w:name="_Toc294195376"/>
      <w:r>
        <w:t>CABLE CONNECTIONS</w:t>
      </w:r>
      <w:bookmarkEnd w:id="29"/>
    </w:p>
    <w:p w:rsidR="00A079AF" w:rsidRDefault="009E1C51" w:rsidP="009E1C51">
      <w:pPr>
        <w:pStyle w:val="BodyText"/>
      </w:pPr>
      <w:r>
        <w:t xml:space="preserve">An easy way to verify </w:t>
      </w:r>
      <w:r w:rsidR="00A079AF">
        <w:t xml:space="preserve">that all cables are connected to the Powering Interlock Controller is by checking </w:t>
      </w:r>
      <w:r>
        <w:t xml:space="preserve">the “Monitoring” tab in PVSS. In the section “Cable Connect Signals” we </w:t>
      </w:r>
      <w:r w:rsidR="00A079AF">
        <w:t>can verify</w:t>
      </w:r>
      <w:r>
        <w:t xml:space="preserve"> the status of the connections.</w:t>
      </w:r>
      <w:r w:rsidR="00A079AF">
        <w:t xml:space="preserve"> Green </w:t>
      </w:r>
      <w:proofErr w:type="spellStart"/>
      <w:r w:rsidR="00A079AF">
        <w:t>color</w:t>
      </w:r>
      <w:proofErr w:type="spellEnd"/>
      <w:r w:rsidR="00A079AF">
        <w:t xml:space="preserve"> means that all cables are connected to the patch panels and the current loops of the ST_CONNECT signals are closed.</w:t>
      </w:r>
      <w:r w:rsidR="00C20B44">
        <w:t xml:space="preserve"> See </w:t>
      </w:r>
      <w:sdt>
        <w:sdtPr>
          <w:id w:val="424955782"/>
          <w:citation/>
        </w:sdtPr>
        <w:sdtContent>
          <w:r w:rsidR="00C20B44">
            <w:fldChar w:fldCharType="begin"/>
          </w:r>
          <w:r w:rsidR="00C20B44">
            <w:rPr>
              <w:lang w:val="en-US"/>
            </w:rPr>
            <w:instrText xml:space="preserve"> CITATION RSc07 \l 1033 </w:instrText>
          </w:r>
          <w:r w:rsidR="00C20B44">
            <w:fldChar w:fldCharType="separate"/>
          </w:r>
          <w:r w:rsidR="002A64A9" w:rsidRPr="002A64A9">
            <w:rPr>
              <w:noProof/>
              <w:lang w:val="en-US"/>
            </w:rPr>
            <w:t>(R.Schmidt, 2007)</w:t>
          </w:r>
          <w:r w:rsidR="00C20B44">
            <w:fldChar w:fldCharType="end"/>
          </w:r>
        </w:sdtContent>
      </w:sdt>
      <w:r w:rsidR="00C20B44">
        <w:t xml:space="preserve"> for detailed signals pin-out.</w:t>
      </w:r>
    </w:p>
    <w:p w:rsidR="009E1C51" w:rsidRDefault="009E1C51" w:rsidP="009E1C51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4380865" cy="1296670"/>
            <wp:effectExtent l="19050" t="0" r="635" b="0"/>
            <wp:docPr id="9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129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C51" w:rsidRDefault="009E1C51" w:rsidP="009E1C51">
      <w:pPr>
        <w:pStyle w:val="Caption"/>
      </w:pPr>
      <w:bookmarkStart w:id="30" w:name="_Toc294195392"/>
      <w:r>
        <w:t xml:space="preserve">Figure </w:t>
      </w:r>
      <w:fldSimple w:instr=" SEQ Figure \* ARABIC ">
        <w:r w:rsidR="00B548D8">
          <w:rPr>
            <w:noProof/>
          </w:rPr>
          <w:t>15</w:t>
        </w:r>
      </w:fldSimple>
      <w:r>
        <w:t>: Cable Connection status panel</w:t>
      </w:r>
      <w:bookmarkEnd w:id="30"/>
    </w:p>
    <w:p w:rsidR="000779AD" w:rsidRDefault="00AA34F4" w:rsidP="000779AD">
      <w:pPr>
        <w:pStyle w:val="Heading2"/>
      </w:pPr>
      <w:bookmarkStart w:id="31" w:name="_Toc294195377"/>
      <w:r>
        <w:t>POWER SUPPLY FAILURES</w:t>
      </w:r>
      <w:bookmarkEnd w:id="31"/>
    </w:p>
    <w:p w:rsidR="00AA34F4" w:rsidRDefault="00AA34F4" w:rsidP="00AA34F4">
      <w:pPr>
        <w:pStyle w:val="BodyText"/>
      </w:pPr>
      <w:r>
        <w:t xml:space="preserve">In case of power supply failures an “S” symbol will appear near the PIC box in the overview screen. </w:t>
      </w:r>
      <w:r w:rsidR="00F55E99">
        <w:t>Moreover, o</w:t>
      </w:r>
      <w:r w:rsidR="00AA743E">
        <w:t>n</w:t>
      </w:r>
      <w:r>
        <w:t xml:space="preserve"> the “Monitoring”</w:t>
      </w:r>
      <w:r w:rsidR="006C2D28">
        <w:t xml:space="preserve"> t</w:t>
      </w:r>
      <w:r>
        <w:t>ab we will find more detailed informatio</w:t>
      </w:r>
      <w:r w:rsidR="008F2EC3">
        <w:t xml:space="preserve">n about the </w:t>
      </w:r>
      <w:r w:rsidR="0065031D">
        <w:t>faulty</w:t>
      </w:r>
      <w:r w:rsidR="008F2EC3">
        <w:t xml:space="preserve"> power supply.</w:t>
      </w:r>
      <w:r w:rsidR="002A64A9">
        <w:t xml:space="preserve"> See </w:t>
      </w:r>
      <w:sdt>
        <w:sdtPr>
          <w:id w:val="424955827"/>
          <w:citation/>
        </w:sdtPr>
        <w:sdtContent>
          <w:r w:rsidR="002A64A9">
            <w:fldChar w:fldCharType="begin"/>
          </w:r>
          <w:r w:rsidR="002A64A9">
            <w:rPr>
              <w:lang w:val="en-US"/>
            </w:rPr>
            <w:instrText xml:space="preserve"> CITATION Placeholder1 \l 1033  </w:instrText>
          </w:r>
          <w:r w:rsidR="002A64A9">
            <w:fldChar w:fldCharType="separate"/>
          </w:r>
          <w:r w:rsidR="002A64A9" w:rsidRPr="002A64A9">
            <w:rPr>
              <w:noProof/>
              <w:lang w:val="en-US"/>
            </w:rPr>
            <w:t>(M.Zerlauth, CIPS Schematics, 2004)</w:t>
          </w:r>
          <w:r w:rsidR="002A64A9">
            <w:fldChar w:fldCharType="end"/>
          </w:r>
        </w:sdtContent>
      </w:sdt>
    </w:p>
    <w:p w:rsidR="00AA34F4" w:rsidRDefault="00AA34F4" w:rsidP="00AA34F4">
      <w:pPr>
        <w:pStyle w:val="BodyText"/>
      </w:pPr>
    </w:p>
    <w:p w:rsidR="00AA34F4" w:rsidRDefault="00AA34F4" w:rsidP="00AA34F4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450097" cy="1075431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616" cy="107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4F4" w:rsidRDefault="00CA512C" w:rsidP="00CA512C">
      <w:pPr>
        <w:pStyle w:val="Caption"/>
        <w:rPr>
          <w:noProof/>
        </w:rPr>
      </w:pPr>
      <w:bookmarkStart w:id="32" w:name="_Toc294195393"/>
      <w:r>
        <w:t xml:space="preserve">Figure </w:t>
      </w:r>
      <w:fldSimple w:instr=" SEQ Figure \* ARABIC ">
        <w:r w:rsidR="00B548D8">
          <w:rPr>
            <w:noProof/>
          </w:rPr>
          <w:t>16</w:t>
        </w:r>
      </w:fldSimple>
      <w:r>
        <w:t>: Power supplies status</w:t>
      </w:r>
      <w:r>
        <w:rPr>
          <w:noProof/>
        </w:rPr>
        <w:t xml:space="preserve"> of the PIC</w:t>
      </w:r>
      <w:bookmarkEnd w:id="32"/>
    </w:p>
    <w:p w:rsidR="008F2EC3" w:rsidRDefault="00F55E99" w:rsidP="008F2EC3">
      <w:pPr>
        <w:ind w:left="720"/>
        <w:rPr>
          <w:lang w:val="en-GB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98.15pt;margin-top:110.95pt;width:42.9pt;height:31.25pt;z-index:251664384" filled="f" stroked="f">
            <v:textbox style="mso-next-textbox:#_x0000_s1031">
              <w:txbxContent>
                <w:p w:rsidR="00F55E99" w:rsidRPr="00F55E99" w:rsidRDefault="00F55E99" w:rsidP="00F55E99">
                  <w:pPr>
                    <w:rPr>
                      <w:b/>
                      <w:color w:val="FF0000"/>
                      <w:sz w:val="44"/>
                    </w:rPr>
                  </w:pPr>
                  <w:r>
                    <w:rPr>
                      <w:b/>
                      <w:color w:val="FF0000"/>
                      <w:sz w:val="44"/>
                    </w:rPr>
                    <w:t>1</w:t>
                  </w:r>
                </w:p>
              </w:txbxContent>
            </v:textbox>
          </v:shape>
        </w:pict>
      </w:r>
      <w:r>
        <w:pict>
          <v:shape id="_x0000_s1030" type="#_x0000_t202" style="position:absolute;left:0;text-align:left;margin-left:297.4pt;margin-top:53.6pt;width:42.9pt;height:31.25pt;z-index:251663360" filled="f" stroked="f">
            <v:textbox style="mso-next-textbox:#_x0000_s1030">
              <w:txbxContent>
                <w:p w:rsidR="00F55E99" w:rsidRPr="00F55E99" w:rsidRDefault="00F55E99" w:rsidP="00F55E99">
                  <w:pPr>
                    <w:rPr>
                      <w:b/>
                      <w:color w:val="FF0000"/>
                      <w:sz w:val="44"/>
                    </w:rPr>
                  </w:pPr>
                  <w:r>
                    <w:rPr>
                      <w:b/>
                      <w:color w:val="FF0000"/>
                      <w:sz w:val="44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1029" type="#_x0000_t202" style="position:absolute;left:0;text-align:left;margin-left:185.2pt;margin-top:61.6pt;width:42.9pt;height:31.25pt;z-index:251662336" filled="f" stroked="f">
            <v:textbox style="mso-next-textbox:#_x0000_s1029">
              <w:txbxContent>
                <w:p w:rsidR="00F55E99" w:rsidRPr="00F55E99" w:rsidRDefault="00F55E99" w:rsidP="00F55E99">
                  <w:pPr>
                    <w:rPr>
                      <w:b/>
                      <w:color w:val="FF0000"/>
                      <w:sz w:val="44"/>
                    </w:rPr>
                  </w:pPr>
                  <w:r>
                    <w:rPr>
                      <w:b/>
                      <w:color w:val="FF0000"/>
                      <w:sz w:val="44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1028" type="#_x0000_t202" style="position:absolute;left:0;text-align:left;margin-left:235.2pt;margin-top:61.6pt;width:42.9pt;height:31.25pt;z-index:251661312" filled="f" stroked="f">
            <v:textbox style="mso-next-textbox:#_x0000_s1028">
              <w:txbxContent>
                <w:p w:rsidR="00F55E99" w:rsidRPr="00F55E99" w:rsidRDefault="00F55E99" w:rsidP="00F55E99">
                  <w:pPr>
                    <w:rPr>
                      <w:b/>
                      <w:color w:val="FF0000"/>
                      <w:sz w:val="44"/>
                    </w:rPr>
                  </w:pPr>
                  <w:r w:rsidRPr="00F55E99">
                    <w:rPr>
                      <w:b/>
                      <w:color w:val="FF0000"/>
                      <w:sz w:val="44"/>
                    </w:rPr>
                    <w:t>1</w:t>
                  </w:r>
                </w:p>
              </w:txbxContent>
            </v:textbox>
          </v:shape>
        </w:pict>
      </w:r>
      <w:r>
        <w:pict>
          <v:shape id="_x0000_s1027" type="#_x0000_t202" style="position:absolute;left:0;text-align:left;margin-left:86.2pt;margin-top:60.85pt;width:42.9pt;height:31.25pt;z-index:251660288" filled="f" stroked="f">
            <v:textbox style="mso-next-textbox:#_x0000_s1027">
              <w:txbxContent>
                <w:p w:rsidR="00F55E99" w:rsidRPr="00F55E99" w:rsidRDefault="00F55E99" w:rsidP="00F55E99">
                  <w:pPr>
                    <w:rPr>
                      <w:b/>
                      <w:color w:val="FF0000"/>
                      <w:sz w:val="44"/>
                    </w:rPr>
                  </w:pPr>
                  <w:r>
                    <w:rPr>
                      <w:b/>
                      <w:color w:val="FF0000"/>
                      <w:sz w:val="44"/>
                    </w:rPr>
                    <w:t>2</w:t>
                  </w:r>
                </w:p>
              </w:txbxContent>
            </v:textbox>
          </v:shape>
        </w:pict>
      </w:r>
      <w:r>
        <w:pict>
          <v:shape id="_x0000_s1026" type="#_x0000_t202" style="position:absolute;left:0;text-align:left;margin-left:136.2pt;margin-top:60.85pt;width:42.9pt;height:31.25pt;z-index:251659264" filled="f" stroked="f">
            <v:textbox style="mso-next-textbox:#_x0000_s1026">
              <w:txbxContent>
                <w:p w:rsidR="00F55E99" w:rsidRPr="00F55E99" w:rsidRDefault="00F55E99">
                  <w:pPr>
                    <w:rPr>
                      <w:b/>
                      <w:color w:val="FF0000"/>
                      <w:sz w:val="44"/>
                    </w:rPr>
                  </w:pPr>
                  <w:r w:rsidRPr="00F55E99">
                    <w:rPr>
                      <w:b/>
                      <w:color w:val="FF0000"/>
                      <w:sz w:val="44"/>
                    </w:rPr>
                    <w:t>1</w:t>
                  </w:r>
                </w:p>
              </w:txbxContent>
            </v:textbox>
          </v:shape>
        </w:pict>
      </w:r>
      <w:r w:rsidR="008F2EC3">
        <w:drawing>
          <wp:inline distT="0" distB="0" distL="0" distR="0">
            <wp:extent cx="5425484" cy="2314575"/>
            <wp:effectExtent l="19050" t="0" r="3766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84" cy="2315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EC3" w:rsidRPr="008F2EC3" w:rsidRDefault="008F2EC3" w:rsidP="008F2EC3">
      <w:pPr>
        <w:pStyle w:val="Caption"/>
      </w:pPr>
      <w:bookmarkStart w:id="33" w:name="_Toc294195394"/>
      <w:r>
        <w:t xml:space="preserve">Figure </w:t>
      </w:r>
      <w:fldSimple w:instr=" SEQ Figure \* ARABIC ">
        <w:r w:rsidR="00B548D8">
          <w:rPr>
            <w:noProof/>
          </w:rPr>
          <w:t>17</w:t>
        </w:r>
      </w:fldSimple>
      <w:r>
        <w:t>: Power supply boxes</w:t>
      </w:r>
      <w:r w:rsidR="003C2C8B">
        <w:t xml:space="preserve"> in CIPS</w:t>
      </w:r>
      <w:r>
        <w:t xml:space="preserve"> module</w:t>
      </w:r>
      <w:bookmarkEnd w:id="33"/>
    </w:p>
    <w:p w:rsidR="00733331" w:rsidRDefault="00F6547E" w:rsidP="00733331">
      <w:pPr>
        <w:pStyle w:val="Heading2"/>
      </w:pPr>
      <w:bookmarkStart w:id="34" w:name="_Toc294195378"/>
      <w:r>
        <w:t xml:space="preserve">FAULTY </w:t>
      </w:r>
      <w:r w:rsidR="00733331">
        <w:t>CURRENT SOURCE</w:t>
      </w:r>
      <w:r>
        <w:t>S</w:t>
      </w:r>
      <w:bookmarkEnd w:id="34"/>
    </w:p>
    <w:p w:rsidR="00733331" w:rsidRDefault="00733331" w:rsidP="00733331">
      <w:pPr>
        <w:pStyle w:val="BodyText"/>
      </w:pPr>
      <w:r>
        <w:t xml:space="preserve">Current sources are </w:t>
      </w:r>
      <w:r w:rsidR="00AA743E">
        <w:t xml:space="preserve">widely </w:t>
      </w:r>
      <w:r>
        <w:t xml:space="preserve">used </w:t>
      </w:r>
      <w:r w:rsidR="00AA743E">
        <w:t xml:space="preserve">in the PIC </w:t>
      </w:r>
      <w:r>
        <w:t xml:space="preserve">to </w:t>
      </w:r>
      <w:r w:rsidR="006C2D28">
        <w:t xml:space="preserve">exchange the required protection signals for an electrical circuit. The loops are typically driven by a voltage between 15V and 24V and the current should be between 10mA and 20mA. </w:t>
      </w:r>
    </w:p>
    <w:p w:rsidR="00733331" w:rsidRDefault="001223AB" w:rsidP="00733331">
      <w:pPr>
        <w:pStyle w:val="BodyText"/>
      </w:pPr>
      <w:r>
        <w:t>An example of current loop is t</w:t>
      </w:r>
      <w:r w:rsidR="00CA512C">
        <w:t xml:space="preserve">he Powering Failure Loop </w:t>
      </w:r>
      <w:sdt>
        <w:sdtPr>
          <w:id w:val="1827115814"/>
          <w:citation/>
        </w:sdtPr>
        <w:sdtContent>
          <w:r w:rsidR="00F46EC2">
            <w:fldChar w:fldCharType="begin"/>
          </w:r>
          <w:r w:rsidR="00770AE9">
            <w:rPr>
              <w:lang w:val="en-US"/>
            </w:rPr>
            <w:instrText xml:space="preserve"> CITATION RSc07 \l 1033  </w:instrText>
          </w:r>
          <w:r w:rsidR="00F46EC2">
            <w:fldChar w:fldCharType="separate"/>
          </w:r>
          <w:r w:rsidR="002A64A9" w:rsidRPr="002A64A9">
            <w:rPr>
              <w:noProof/>
              <w:lang w:val="en-US"/>
            </w:rPr>
            <w:t>(R.Schmidt, 2007)</w:t>
          </w:r>
          <w:r w:rsidR="00F46EC2">
            <w:fldChar w:fldCharType="end"/>
          </w:r>
        </w:sdtContent>
      </w:sdt>
      <w:r w:rsidR="00CA512C">
        <w:t xml:space="preserve"> </w:t>
      </w:r>
      <w:r>
        <w:t xml:space="preserve">which </w:t>
      </w:r>
      <w:r w:rsidR="00CA512C">
        <w:t xml:space="preserve">represents a direct connection between the PIC and the power converter (PC). If the PIC stops supplying current to the loop, no current will circulate and </w:t>
      </w:r>
      <w:r>
        <w:t xml:space="preserve">therefore </w:t>
      </w:r>
      <w:r w:rsidR="00CA512C">
        <w:t xml:space="preserve">the </w:t>
      </w:r>
      <w:r>
        <w:t>PIC</w:t>
      </w:r>
      <w:r w:rsidR="00CA512C">
        <w:t xml:space="preserve"> will detect a Powering Failure.</w:t>
      </w:r>
    </w:p>
    <w:p w:rsidR="00CA512C" w:rsidRDefault="00CA512C" w:rsidP="00733331">
      <w:pPr>
        <w:pStyle w:val="BodyText"/>
      </w:pPr>
    </w:p>
    <w:p w:rsidR="00CA512C" w:rsidRDefault="00CA512C" w:rsidP="00CA512C">
      <w:pPr>
        <w:pStyle w:val="BodyText"/>
        <w:ind w:left="1440"/>
      </w:pPr>
      <w:r>
        <w:rPr>
          <w:noProof/>
          <w:lang w:val="en-US"/>
        </w:rPr>
        <w:drawing>
          <wp:inline distT="0" distB="0" distL="0" distR="0">
            <wp:extent cx="4731499" cy="2122098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931" cy="212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331" w:rsidRDefault="00CA512C" w:rsidP="00CA512C">
      <w:pPr>
        <w:pStyle w:val="Caption"/>
      </w:pPr>
      <w:bookmarkStart w:id="35" w:name="_Toc294195395"/>
      <w:r>
        <w:t xml:space="preserve">Figure </w:t>
      </w:r>
      <w:fldSimple w:instr=" SEQ Figure \* ARABIC ">
        <w:r w:rsidR="00B548D8">
          <w:rPr>
            <w:noProof/>
          </w:rPr>
          <w:t>18</w:t>
        </w:r>
      </w:fldSimple>
      <w:r>
        <w:t>: Typical Powering Failure Loop</w:t>
      </w:r>
      <w:bookmarkEnd w:id="35"/>
    </w:p>
    <w:p w:rsidR="00733331" w:rsidRDefault="00733331" w:rsidP="00733331">
      <w:pPr>
        <w:pStyle w:val="BodyText"/>
      </w:pPr>
    </w:p>
    <w:p w:rsidR="00EB2DE9" w:rsidRDefault="00CA512C" w:rsidP="00733331">
      <w:pPr>
        <w:pStyle w:val="BodyText"/>
      </w:pPr>
      <w:r>
        <w:t>If after having reset a power converter (switch closed), a powering failure signal is</w:t>
      </w:r>
      <w:r w:rsidR="00E035E3">
        <w:t xml:space="preserve"> </w:t>
      </w:r>
      <w:r w:rsidR="00F6547E">
        <w:t>still detected</w:t>
      </w:r>
      <w:r>
        <w:t xml:space="preserve">, </w:t>
      </w:r>
      <w:proofErr w:type="gramStart"/>
      <w:r>
        <w:t>the</w:t>
      </w:r>
      <w:proofErr w:type="gramEnd"/>
      <w:r>
        <w:t xml:space="preserve"> problem can be due to </w:t>
      </w:r>
      <w:r w:rsidR="00E035E3">
        <w:t xml:space="preserve">either </w:t>
      </w:r>
      <w:r>
        <w:t xml:space="preserve">a </w:t>
      </w:r>
      <w:r w:rsidR="000E43CF">
        <w:t>faulty</w:t>
      </w:r>
      <w:r>
        <w:t xml:space="preserve"> current source on the PIC side</w:t>
      </w:r>
      <w:r w:rsidR="00E035E3">
        <w:t xml:space="preserve"> or a </w:t>
      </w:r>
      <w:r w:rsidR="000E43CF">
        <w:t>faulty</w:t>
      </w:r>
      <w:r w:rsidR="00E035E3">
        <w:t xml:space="preserve"> </w:t>
      </w:r>
      <w:proofErr w:type="spellStart"/>
      <w:r w:rsidR="00E035E3">
        <w:t>opto</w:t>
      </w:r>
      <w:r w:rsidR="005C0192">
        <w:t>coupler</w:t>
      </w:r>
      <w:proofErr w:type="spellEnd"/>
      <w:r w:rsidR="005C0192">
        <w:t xml:space="preserve"> </w:t>
      </w:r>
      <w:r w:rsidR="00EB2DE9">
        <w:t>in charge of reading the status of the loop.</w:t>
      </w:r>
    </w:p>
    <w:p w:rsidR="00EF3E89" w:rsidRDefault="00EF3E89" w:rsidP="00733331">
      <w:pPr>
        <w:pStyle w:val="BodyText"/>
      </w:pPr>
    </w:p>
    <w:p w:rsidR="00687F79" w:rsidRDefault="00F6547E" w:rsidP="00EB2DE9">
      <w:pPr>
        <w:pStyle w:val="BodyText"/>
        <w:numPr>
          <w:ilvl w:val="0"/>
          <w:numId w:val="39"/>
        </w:numPr>
      </w:pPr>
      <w:r>
        <w:t>Faulty</w:t>
      </w:r>
      <w:r w:rsidR="00EB2DE9">
        <w:t xml:space="preserve"> current source: Review document </w:t>
      </w:r>
      <w:sdt>
        <w:sdtPr>
          <w:id w:val="1827115830"/>
          <w:citation/>
        </w:sdtPr>
        <w:sdtContent>
          <w:r w:rsidR="00F46EC2">
            <w:fldChar w:fldCharType="begin"/>
          </w:r>
          <w:r w:rsidR="00EB2DE9">
            <w:rPr>
              <w:lang w:val="en-US"/>
            </w:rPr>
            <w:instrText xml:space="preserve"> CITATION MZe \l 1033 </w:instrText>
          </w:r>
          <w:r w:rsidR="00F46EC2">
            <w:fldChar w:fldCharType="separate"/>
          </w:r>
          <w:r w:rsidR="002A64A9" w:rsidRPr="002A64A9">
            <w:rPr>
              <w:noProof/>
              <w:lang w:val="en-US"/>
            </w:rPr>
            <w:t>(M.Zerlauth, CIPI Schematics, 2009)</w:t>
          </w:r>
          <w:r w:rsidR="00F46EC2">
            <w:fldChar w:fldCharType="end"/>
          </w:r>
        </w:sdtContent>
      </w:sdt>
    </w:p>
    <w:p w:rsidR="008F2EC3" w:rsidRDefault="008F2EC3" w:rsidP="008F2EC3">
      <w:pPr>
        <w:pStyle w:val="BodyText"/>
        <w:ind w:left="1211"/>
      </w:pPr>
    </w:p>
    <w:p w:rsidR="00CA512C" w:rsidRDefault="00687F79" w:rsidP="008F2EC3">
      <w:pPr>
        <w:spacing w:after="0"/>
        <w:ind w:left="720"/>
        <w:jc w:val="center"/>
      </w:pPr>
      <w:r>
        <w:drawing>
          <wp:inline distT="0" distB="0" distL="0" distR="0">
            <wp:extent cx="2781300" cy="4132217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132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F79" w:rsidRDefault="00687F79" w:rsidP="00687F79">
      <w:pPr>
        <w:pStyle w:val="Caption"/>
      </w:pPr>
      <w:bookmarkStart w:id="36" w:name="_Toc294195396"/>
      <w:r>
        <w:t xml:space="preserve">Figure </w:t>
      </w:r>
      <w:fldSimple w:instr=" SEQ Figure \* ARABIC ">
        <w:r w:rsidR="00B548D8">
          <w:rPr>
            <w:noProof/>
          </w:rPr>
          <w:t>19</w:t>
        </w:r>
      </w:fldSimple>
      <w:r>
        <w:t>: Current sources in CIPI module</w:t>
      </w:r>
      <w:bookmarkEnd w:id="36"/>
    </w:p>
    <w:p w:rsidR="008F2EC3" w:rsidRDefault="008F2EC3">
      <w:pPr>
        <w:spacing w:after="0"/>
        <w:jc w:val="left"/>
        <w:rPr>
          <w:noProof w:val="0"/>
          <w:lang w:val="en-GB"/>
        </w:rPr>
      </w:pPr>
      <w:r>
        <w:br w:type="page"/>
      </w:r>
    </w:p>
    <w:p w:rsidR="00EB2DE9" w:rsidRDefault="00F6547E" w:rsidP="00EB2DE9">
      <w:pPr>
        <w:pStyle w:val="BodyText"/>
        <w:numPr>
          <w:ilvl w:val="0"/>
          <w:numId w:val="39"/>
        </w:numPr>
      </w:pPr>
      <w:r>
        <w:t>Faulty</w:t>
      </w:r>
      <w:r w:rsidR="00EB2DE9">
        <w:t xml:space="preserve"> </w:t>
      </w:r>
      <w:proofErr w:type="spellStart"/>
      <w:r w:rsidR="00EB2DE9">
        <w:t>opto</w:t>
      </w:r>
      <w:proofErr w:type="spellEnd"/>
      <w:r w:rsidR="00EB2DE9">
        <w:t xml:space="preserve">-coupler: Review document </w:t>
      </w:r>
      <w:sdt>
        <w:sdtPr>
          <w:id w:val="1827115951"/>
          <w:citation/>
        </w:sdtPr>
        <w:sdtContent>
          <w:r w:rsidR="00F46EC2">
            <w:fldChar w:fldCharType="begin"/>
          </w:r>
          <w:r w:rsidR="00E57A16">
            <w:rPr>
              <w:lang w:val="en-US"/>
            </w:rPr>
            <w:instrText xml:space="preserve"> CITATION MZe041 \l 1033 </w:instrText>
          </w:r>
          <w:r w:rsidR="00F46EC2">
            <w:fldChar w:fldCharType="separate"/>
          </w:r>
          <w:r w:rsidR="002A64A9" w:rsidRPr="002A64A9">
            <w:rPr>
              <w:noProof/>
              <w:lang w:val="en-US"/>
            </w:rPr>
            <w:t>(M.Zerlauth, CIPAA Schematics, 2004)</w:t>
          </w:r>
          <w:r w:rsidR="00F46EC2">
            <w:fldChar w:fldCharType="end"/>
          </w:r>
        </w:sdtContent>
      </w:sdt>
    </w:p>
    <w:p w:rsidR="00EF3E89" w:rsidRDefault="00EF3E89" w:rsidP="00EF3E89">
      <w:pPr>
        <w:pStyle w:val="BodyText"/>
      </w:pPr>
    </w:p>
    <w:p w:rsidR="006B6334" w:rsidRDefault="00081B34" w:rsidP="00EF3E89">
      <w:pPr>
        <w:pStyle w:val="BodyText"/>
      </w:pPr>
      <w:r>
        <w:rPr>
          <w:noProof/>
          <w:lang w:val="en-US"/>
        </w:rPr>
        <w:drawing>
          <wp:inline distT="0" distB="0" distL="0" distR="0">
            <wp:extent cx="5295900" cy="309340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09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34" w:rsidRDefault="00081B34" w:rsidP="00081B34">
      <w:pPr>
        <w:pStyle w:val="Caption"/>
      </w:pPr>
      <w:bookmarkStart w:id="37" w:name="_Toc294195397"/>
      <w:r>
        <w:t xml:space="preserve">Figure </w:t>
      </w:r>
      <w:fldSimple w:instr=" SEQ Figure \* ARABIC ">
        <w:r w:rsidR="00B548D8">
          <w:rPr>
            <w:noProof/>
          </w:rPr>
          <w:t>20</w:t>
        </w:r>
      </w:fldSimple>
      <w:r>
        <w:t xml:space="preserve">: </w:t>
      </w:r>
      <w:proofErr w:type="spellStart"/>
      <w:r>
        <w:t>Optocouplers</w:t>
      </w:r>
      <w:proofErr w:type="spellEnd"/>
      <w:r>
        <w:t xml:space="preserve"> in CIPA module</w:t>
      </w:r>
      <w:bookmarkEnd w:id="37"/>
    </w:p>
    <w:p w:rsidR="00687F79" w:rsidRDefault="00EF3E89" w:rsidP="00EF3E89">
      <w:pPr>
        <w:pStyle w:val="BodyText"/>
      </w:pPr>
      <w:r>
        <w:t xml:space="preserve">Same diagnostic principles must be applied to UPS, AUG and BIC </w:t>
      </w:r>
      <w:r w:rsidR="00FC2057">
        <w:t xml:space="preserve">which use </w:t>
      </w:r>
      <w:r>
        <w:t>current loops.</w:t>
      </w:r>
    </w:p>
    <w:p w:rsidR="009C49A8" w:rsidRDefault="009C49A8">
      <w:pPr>
        <w:spacing w:after="0"/>
        <w:jc w:val="left"/>
      </w:pPr>
      <w:r>
        <w:br w:type="page"/>
      </w:r>
    </w:p>
    <w:sdt>
      <w:sdtPr>
        <w:rPr>
          <w:b w:val="0"/>
          <w:caps w:val="0"/>
          <w:noProof/>
          <w:sz w:val="20"/>
          <w:lang w:val="en-US"/>
        </w:rPr>
        <w:id w:val="1827115902"/>
        <w:docPartObj>
          <w:docPartGallery w:val="Bibliographies"/>
          <w:docPartUnique/>
        </w:docPartObj>
      </w:sdtPr>
      <w:sdtContent>
        <w:bookmarkStart w:id="38" w:name="_Toc294195379" w:displacedByCustomXml="prev"/>
        <w:p w:rsidR="009C49A8" w:rsidRDefault="009C49A8" w:rsidP="009C49A8">
          <w:pPr>
            <w:pStyle w:val="Heading1"/>
          </w:pPr>
          <w:r>
            <w:t>Works Cited</w:t>
          </w:r>
          <w:bookmarkEnd w:id="38"/>
        </w:p>
        <w:p w:rsidR="002A64A9" w:rsidRDefault="00F46EC2" w:rsidP="002A64A9">
          <w:pPr>
            <w:pStyle w:val="Bibliography"/>
            <w:rPr>
              <w:lang w:val="en-GB"/>
            </w:rPr>
          </w:pPr>
          <w:r>
            <w:fldChar w:fldCharType="begin"/>
          </w:r>
          <w:r w:rsidR="009C49A8">
            <w:instrText xml:space="preserve"> BIBLIOGRAPHY </w:instrText>
          </w:r>
          <w:r>
            <w:fldChar w:fldCharType="separate"/>
          </w:r>
          <w:r w:rsidR="002A64A9">
            <w:rPr>
              <w:lang w:val="en-GB"/>
            </w:rPr>
            <w:t xml:space="preserve">M.Zerlauth. (2004). </w:t>
          </w:r>
          <w:r w:rsidR="002A64A9">
            <w:rPr>
              <w:i/>
              <w:iCs/>
              <w:lang w:val="en-GB"/>
            </w:rPr>
            <w:t>CIPAA Schematics.</w:t>
          </w:r>
          <w:r w:rsidR="002A64A9">
            <w:rPr>
              <w:lang w:val="en-GB"/>
            </w:rPr>
            <w:t xml:space="preserve"> Retrieved from https://edms.cern.ch/file/498784/3/EDA-00831-V3_sch.pdf</w:t>
          </w:r>
        </w:p>
        <w:p w:rsidR="002A64A9" w:rsidRDefault="002A64A9" w:rsidP="002A64A9">
          <w:pPr>
            <w:pStyle w:val="Bibliography"/>
            <w:rPr>
              <w:lang w:val="en-GB"/>
            </w:rPr>
          </w:pPr>
          <w:r>
            <w:rPr>
              <w:lang w:val="en-GB"/>
            </w:rPr>
            <w:t xml:space="preserve">M.Zerlauth. (2004). </w:t>
          </w:r>
          <w:r>
            <w:rPr>
              <w:i/>
              <w:iCs/>
              <w:lang w:val="en-GB"/>
            </w:rPr>
            <w:t>CIPAB Schematics.</w:t>
          </w:r>
          <w:r>
            <w:rPr>
              <w:lang w:val="en-GB"/>
            </w:rPr>
            <w:t xml:space="preserve"> Retrieved from https://edms.cern.ch/file/701906/1/EDA-01288-V1_sch.pdf</w:t>
          </w:r>
        </w:p>
        <w:p w:rsidR="002A64A9" w:rsidRDefault="002A64A9" w:rsidP="002A64A9">
          <w:pPr>
            <w:pStyle w:val="Bibliography"/>
            <w:rPr>
              <w:lang w:val="en-GB"/>
            </w:rPr>
          </w:pPr>
          <w:r>
            <w:rPr>
              <w:lang w:val="en-GB"/>
            </w:rPr>
            <w:t xml:space="preserve">M.Zerlauth. (2009). </w:t>
          </w:r>
          <w:r>
            <w:rPr>
              <w:i/>
              <w:iCs/>
              <w:lang w:val="en-GB"/>
            </w:rPr>
            <w:t>CIPI Schematics.</w:t>
          </w:r>
          <w:r>
            <w:rPr>
              <w:lang w:val="en-GB"/>
            </w:rPr>
            <w:t xml:space="preserve"> Retrieved from https://edms.cern.ch/document/639831/3.0</w:t>
          </w:r>
        </w:p>
        <w:p w:rsidR="002A64A9" w:rsidRDefault="002A64A9" w:rsidP="002A64A9">
          <w:pPr>
            <w:pStyle w:val="Bibliography"/>
            <w:rPr>
              <w:lang w:val="en-GB"/>
            </w:rPr>
          </w:pPr>
          <w:r>
            <w:rPr>
              <w:lang w:val="en-GB"/>
            </w:rPr>
            <w:t xml:space="preserve">M.Zerlauth. (2004). </w:t>
          </w:r>
          <w:r>
            <w:rPr>
              <w:i/>
              <w:iCs/>
              <w:lang w:val="en-GB"/>
            </w:rPr>
            <w:t>CIPS Schematics.</w:t>
          </w:r>
          <w:r>
            <w:rPr>
              <w:lang w:val="en-GB"/>
            </w:rPr>
            <w:t xml:space="preserve"> Retrieved from https://edms.cern.ch/nav/EDA-00892%26expand_open=Y</w:t>
          </w:r>
        </w:p>
        <w:p w:rsidR="002A64A9" w:rsidRDefault="002A64A9" w:rsidP="002A64A9">
          <w:pPr>
            <w:pStyle w:val="Bibliography"/>
            <w:rPr>
              <w:lang w:val="en-GB"/>
            </w:rPr>
          </w:pPr>
          <w:r>
            <w:rPr>
              <w:lang w:val="en-GB"/>
            </w:rPr>
            <w:t xml:space="preserve">R.Schmidt, B. M. (2007). </w:t>
          </w:r>
          <w:r>
            <w:rPr>
              <w:i/>
              <w:iCs/>
              <w:lang w:val="en-GB"/>
            </w:rPr>
            <w:t>THE HARDWARE INTERFACES BETWEEN POWERING INTERLOCK SYSTEM, POWER CONVERTERS AND QUENCH PROTECTION SYSTEM.</w:t>
          </w:r>
          <w:r>
            <w:rPr>
              <w:lang w:val="en-GB"/>
            </w:rPr>
            <w:t xml:space="preserve"> Retrieved from https://edms.cern.ch/file/368927/3.0/LHC-D-ES-0003-30-00.pdf</w:t>
          </w:r>
        </w:p>
        <w:p w:rsidR="002A64A9" w:rsidRDefault="002A64A9" w:rsidP="002A64A9">
          <w:pPr>
            <w:pStyle w:val="Bibliography"/>
            <w:rPr>
              <w:lang w:val="en-GB"/>
            </w:rPr>
          </w:pPr>
          <w:r>
            <w:rPr>
              <w:lang w:val="en-GB"/>
            </w:rPr>
            <w:t xml:space="preserve">Romera, I. (2013). </w:t>
          </w:r>
          <w:r>
            <w:rPr>
              <w:i/>
              <w:iCs/>
              <w:lang w:val="en-GB"/>
            </w:rPr>
            <w:t>http://pic.web.cern.ch</w:t>
          </w:r>
          <w:r>
            <w:rPr>
              <w:lang w:val="en-GB"/>
            </w:rPr>
            <w:t>. Retrieved from LHC Powering Interlock System: http://pic.web.cern.ch</w:t>
          </w:r>
        </w:p>
        <w:p w:rsidR="009C49A8" w:rsidRDefault="00F46EC2" w:rsidP="002A64A9">
          <w:r>
            <w:fldChar w:fldCharType="end"/>
          </w:r>
        </w:p>
      </w:sdtContent>
    </w:sdt>
    <w:p w:rsidR="008F2EC3" w:rsidRDefault="008F2EC3">
      <w:pPr>
        <w:spacing w:after="0"/>
        <w:jc w:val="left"/>
      </w:pPr>
    </w:p>
    <w:p w:rsidR="009D35A7" w:rsidRDefault="009D35A7">
      <w:pPr>
        <w:spacing w:after="0"/>
        <w:jc w:val="left"/>
        <w:rPr>
          <w:b/>
          <w:caps/>
          <w:noProof w:val="0"/>
          <w:sz w:val="26"/>
          <w:lang w:val="en-GB"/>
        </w:rPr>
      </w:pPr>
      <w:r>
        <w:br w:type="page"/>
      </w:r>
    </w:p>
    <w:p w:rsidR="008F2EC3" w:rsidRDefault="009C49A8" w:rsidP="008F2EC3">
      <w:pPr>
        <w:pStyle w:val="Heading1"/>
      </w:pPr>
      <w:bookmarkStart w:id="39" w:name="_Toc294195380"/>
      <w:r>
        <w:t xml:space="preserve">APPENDIX - </w:t>
      </w:r>
      <w:r w:rsidR="008F2EC3">
        <w:t>PIC LAYOUT</w:t>
      </w:r>
      <w:bookmarkEnd w:id="39"/>
    </w:p>
    <w:p w:rsidR="008F2EC3" w:rsidRDefault="003C2C8B" w:rsidP="008F2EC3">
      <w:pPr>
        <w:pStyle w:val="BodyText"/>
        <w:rPr>
          <w:sz w:val="26"/>
        </w:rPr>
      </w:pPr>
      <w:r>
        <w:rPr>
          <w:noProof/>
          <w:lang w:val="en-US"/>
        </w:rPr>
        <w:drawing>
          <wp:inline distT="0" distB="0" distL="0" distR="0">
            <wp:extent cx="5476119" cy="8085909"/>
            <wp:effectExtent l="19050" t="0" r="0" b="0"/>
            <wp:docPr id="9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77159" cy="808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2EC3">
        <w:br w:type="page"/>
      </w:r>
    </w:p>
    <w:p w:rsidR="008F2EC3" w:rsidRDefault="00FE013E" w:rsidP="003C2C8B">
      <w:pPr>
        <w:pStyle w:val="Heading1"/>
        <w:numPr>
          <w:ilvl w:val="0"/>
          <w:numId w:val="0"/>
        </w:numPr>
        <w:ind w:left="720"/>
      </w:pPr>
      <w:r>
        <w:rPr>
          <w:noProof/>
          <w:lang w:val="en-US"/>
        </w:rPr>
        <w:drawing>
          <wp:inline distT="0" distB="0" distL="0" distR="0">
            <wp:extent cx="3666744" cy="6734556"/>
            <wp:effectExtent l="19050" t="0" r="0" b="0"/>
            <wp:docPr id="81" name="Picture 23" descr="CIPCA.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L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67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9A8" w:rsidRDefault="009C49A8" w:rsidP="008F2EC3">
      <w:pPr>
        <w:pStyle w:val="Heading1"/>
        <w:numPr>
          <w:ilvl w:val="0"/>
          <w:numId w:val="0"/>
        </w:numPr>
        <w:ind w:left="1440"/>
      </w:pPr>
    </w:p>
    <w:p w:rsidR="009C49A8" w:rsidRDefault="009C49A8" w:rsidP="008F2EC3">
      <w:pPr>
        <w:pStyle w:val="Heading1"/>
        <w:numPr>
          <w:ilvl w:val="0"/>
          <w:numId w:val="0"/>
        </w:numPr>
        <w:ind w:left="1440"/>
      </w:pPr>
    </w:p>
    <w:p w:rsidR="009D35A7" w:rsidRDefault="009C49A8" w:rsidP="003C2C8B">
      <w:pPr>
        <w:pStyle w:val="Heading1"/>
        <w:numPr>
          <w:ilvl w:val="0"/>
          <w:numId w:val="0"/>
        </w:numPr>
        <w:ind w:left="720"/>
      </w:pPr>
      <w:r>
        <w:rPr>
          <w:noProof/>
          <w:lang w:val="en-US"/>
        </w:rPr>
        <w:drawing>
          <wp:inline distT="0" distB="0" distL="0" distR="0">
            <wp:extent cx="3381756" cy="3886200"/>
            <wp:effectExtent l="19050" t="0" r="9144" b="0"/>
            <wp:docPr id="84" name="Picture 25" descr="CIPCL.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L.L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5A7" w:rsidRDefault="009D35A7" w:rsidP="008F2EC3">
      <w:pPr>
        <w:pStyle w:val="Heading1"/>
        <w:numPr>
          <w:ilvl w:val="0"/>
          <w:numId w:val="0"/>
        </w:numPr>
        <w:ind w:left="1440"/>
      </w:pPr>
    </w:p>
    <w:p w:rsidR="009C49A8" w:rsidRDefault="009D35A7" w:rsidP="003C2C8B">
      <w:pPr>
        <w:pStyle w:val="Heading1"/>
        <w:numPr>
          <w:ilvl w:val="0"/>
          <w:numId w:val="0"/>
        </w:numPr>
        <w:ind w:left="720"/>
      </w:pPr>
      <w:r>
        <w:rPr>
          <w:noProof/>
          <w:lang w:val="en-US"/>
        </w:rPr>
        <w:drawing>
          <wp:inline distT="0" distB="0" distL="0" distR="0">
            <wp:extent cx="3448812" cy="3543300"/>
            <wp:effectExtent l="19050" t="0" r="0" b="0"/>
            <wp:docPr id="86" name="Picture 26" descr="CIPCx.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L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812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8F2EC3" w:rsidP="008F2EC3">
      <w:pPr>
        <w:pStyle w:val="Heading1"/>
        <w:numPr>
          <w:ilvl w:val="0"/>
          <w:numId w:val="0"/>
        </w:numPr>
        <w:ind w:left="1440"/>
      </w:pPr>
    </w:p>
    <w:p w:rsidR="008F2EC3" w:rsidRDefault="009D35A7" w:rsidP="008F2EC3">
      <w:pPr>
        <w:pStyle w:val="Caption"/>
        <w:ind w:left="720"/>
        <w:jc w:val="both"/>
      </w:pPr>
      <w:r>
        <w:rPr>
          <w:noProof/>
          <w:lang w:val="en-US"/>
        </w:rPr>
        <w:drawing>
          <wp:inline distT="0" distB="0" distL="0" distR="0">
            <wp:extent cx="3448812" cy="3543300"/>
            <wp:effectExtent l="19050" t="0" r="0" b="0"/>
            <wp:docPr id="87" name="Picture 22" descr="CIPCx.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R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812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EC3">
        <w:rPr>
          <w:noProof/>
          <w:lang w:val="en-US"/>
        </w:rPr>
        <w:drawing>
          <wp:inline distT="0" distB="0" distL="0" distR="0">
            <wp:extent cx="3381756" cy="3886200"/>
            <wp:effectExtent l="19050" t="0" r="9144" b="0"/>
            <wp:docPr id="21" name="Picture 20" descr="CIPCL.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L.R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666744" cy="6734556"/>
            <wp:effectExtent l="19050" t="0" r="0" b="0"/>
            <wp:docPr id="88" name="Picture 19" descr="CIPCA.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67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8F2EC3" w:rsidP="008F2EC3">
      <w:pPr>
        <w:rPr>
          <w:noProof w:val="0"/>
          <w:lang w:val="en-GB"/>
        </w:rPr>
      </w:pPr>
      <w:r>
        <w:br w:type="page"/>
      </w:r>
    </w:p>
    <w:p w:rsidR="009D35A7" w:rsidRDefault="009D35A7" w:rsidP="003C2C8B">
      <w:pPr>
        <w:spacing w:after="0"/>
        <w:ind w:left="720"/>
        <w:jc w:val="left"/>
      </w:pPr>
      <w:r>
        <w:drawing>
          <wp:inline distT="0" distB="0" distL="0" distR="0">
            <wp:extent cx="3162300" cy="8411811"/>
            <wp:effectExtent l="19050" t="0" r="0" b="0"/>
            <wp:docPr id="89" name="Picture 35" descr="CIPCA.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L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841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81756" cy="4495800"/>
            <wp:effectExtent l="19050" t="0" r="9144" b="0"/>
            <wp:docPr id="91" name="Picture 44" descr="CIPCM.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M.L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82924" cy="4040124"/>
            <wp:effectExtent l="19050" t="0" r="0" b="0"/>
            <wp:docPr id="92" name="Picture 43" descr="CIPCX.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L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924" cy="404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EC3">
        <w:br w:type="page"/>
      </w:r>
      <w:r>
        <w:drawing>
          <wp:inline distT="0" distB="0" distL="0" distR="0">
            <wp:extent cx="3260177" cy="4334170"/>
            <wp:effectExtent l="19050" t="0" r="0" b="0"/>
            <wp:docPr id="94" name="Picture 41" descr="CIPCM.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M.R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370" cy="43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5A7" w:rsidRDefault="009D35A7" w:rsidP="003C2C8B">
      <w:pPr>
        <w:spacing w:after="0"/>
        <w:ind w:left="720"/>
        <w:jc w:val="left"/>
      </w:pPr>
      <w:r>
        <w:drawing>
          <wp:inline distT="0" distB="0" distL="0" distR="0">
            <wp:extent cx="3582924" cy="4040124"/>
            <wp:effectExtent l="19050" t="0" r="0" b="0"/>
            <wp:docPr id="90" name="Picture 42" descr="CIPCx.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R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924" cy="404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9D35A7" w:rsidP="003C2C8B">
      <w:pPr>
        <w:spacing w:after="0"/>
        <w:ind w:left="720"/>
        <w:jc w:val="left"/>
      </w:pPr>
      <w:r>
        <w:drawing>
          <wp:inline distT="0" distB="0" distL="0" distR="0">
            <wp:extent cx="3257550" cy="8537682"/>
            <wp:effectExtent l="19050" t="0" r="0" b="0"/>
            <wp:docPr id="93" name="Picture 36" descr="CIPCA.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057" cy="853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8F2EC3">
      <w:pPr>
        <w:spacing w:after="0"/>
        <w:jc w:val="left"/>
      </w:pPr>
      <w:r>
        <w:br w:type="page"/>
      </w:r>
    </w:p>
    <w:p w:rsidR="008F2EC3" w:rsidRDefault="008F2EC3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176391" cy="8362950"/>
            <wp:effectExtent l="19050" t="0" r="4959" b="0"/>
            <wp:docPr id="46" name="Picture 45" descr="CIPCA.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91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79800" cy="8502192"/>
            <wp:effectExtent l="19050" t="0" r="6350" b="0"/>
            <wp:docPr id="47" name="Picture 46" descr="CIPCA.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L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850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8F2EC3">
      <w:pPr>
        <w:spacing w:after="0"/>
        <w:jc w:val="left"/>
        <w:rPr>
          <w:noProof w:val="0"/>
          <w:lang w:val="en-GB"/>
        </w:rPr>
      </w:pPr>
    </w:p>
    <w:p w:rsidR="008F2EC3" w:rsidRDefault="008F2EC3" w:rsidP="003C2C8B">
      <w:pPr>
        <w:spacing w:after="0"/>
        <w:ind w:left="720"/>
        <w:jc w:val="left"/>
      </w:pPr>
      <w:r>
        <w:br w:type="page"/>
      </w:r>
      <w:r w:rsidR="00DB616C">
        <w:drawing>
          <wp:inline distT="0" distB="0" distL="0" distR="0">
            <wp:extent cx="3663099" cy="8425543"/>
            <wp:effectExtent l="19050" t="0" r="0" b="0"/>
            <wp:docPr id="9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025" cy="84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616C">
        <w:drawing>
          <wp:inline distT="0" distB="0" distL="0" distR="0">
            <wp:extent cx="3957955" cy="5420995"/>
            <wp:effectExtent l="19050" t="0" r="4445" b="0"/>
            <wp:docPr id="9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542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76905" cy="8620724"/>
            <wp:effectExtent l="19050" t="0" r="4445" b="0"/>
            <wp:docPr id="48" name="Picture 47" descr="a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333" cy="863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76244" cy="5544312"/>
            <wp:effectExtent l="19050" t="0" r="0" b="0"/>
            <wp:docPr id="49" name="Picture 48" descr="L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R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244" cy="554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EC3" w:rsidRDefault="008F2EC3">
      <w:pPr>
        <w:spacing w:after="0"/>
        <w:jc w:val="left"/>
      </w:pPr>
      <w:r>
        <w:br w:type="page"/>
      </w:r>
    </w:p>
    <w:p w:rsidR="00F20C75" w:rsidRDefault="008F2EC3" w:rsidP="003C2C8B">
      <w:pPr>
        <w:spacing w:after="0"/>
        <w:ind w:left="720"/>
        <w:jc w:val="left"/>
      </w:pPr>
      <w:r>
        <w:drawing>
          <wp:inline distT="0" distB="0" distL="0" distR="0">
            <wp:extent cx="3666744" cy="6734556"/>
            <wp:effectExtent l="19050" t="0" r="0" b="0"/>
            <wp:docPr id="57" name="Picture 52" descr="CIPCA.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5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67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48812" cy="3543300"/>
            <wp:effectExtent l="19050" t="0" r="0" b="0"/>
            <wp:docPr id="51" name="Picture 50" descr="CIPCx.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R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812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81756" cy="3886200"/>
            <wp:effectExtent l="19050" t="0" r="9144" b="0"/>
            <wp:docPr id="52" name="Picture 51" descr="CIPCL.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L.R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666744" cy="6743700"/>
            <wp:effectExtent l="19050" t="0" r="0" b="0"/>
            <wp:docPr id="56" name="Picture 49" descr="CIPCA.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L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448812" cy="3543300"/>
            <wp:effectExtent l="19050" t="0" r="0" b="0"/>
            <wp:docPr id="54" name="Picture 53" descr="CIPCx.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L5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812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381756" cy="3886200"/>
            <wp:effectExtent l="19050" t="0" r="9144" b="0"/>
            <wp:docPr id="55" name="Picture 54" descr="CIPCL.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L.L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C75" w:rsidRDefault="00F20C75">
      <w:pPr>
        <w:spacing w:after="0"/>
        <w:jc w:val="left"/>
      </w:pPr>
      <w:r>
        <w:br w:type="page"/>
      </w:r>
    </w:p>
    <w:p w:rsidR="008F2EC3" w:rsidRDefault="00F20C75" w:rsidP="003C2C8B">
      <w:pPr>
        <w:spacing w:after="0"/>
        <w:ind w:left="720"/>
        <w:jc w:val="left"/>
      </w:pPr>
      <w:r>
        <w:drawing>
          <wp:inline distT="0" distB="0" distL="0" distR="0">
            <wp:extent cx="3666744" cy="8619744"/>
            <wp:effectExtent l="19050" t="0" r="0" b="0"/>
            <wp:docPr id="63" name="Picture 58" descr="A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6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742944" cy="3771900"/>
            <wp:effectExtent l="19050" t="0" r="0" b="0"/>
            <wp:docPr id="64" name="Picture 59" descr="M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L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44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C75" w:rsidRDefault="00F20C75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771900" cy="3895344"/>
            <wp:effectExtent l="19050" t="0" r="0" b="0"/>
            <wp:docPr id="65" name="Picture 57" descr="M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R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2EC3">
        <w:rPr>
          <w:noProof w:val="0"/>
          <w:lang w:val="en-GB"/>
        </w:rPr>
        <w:br w:type="page"/>
      </w:r>
      <w:r>
        <w:drawing>
          <wp:inline distT="0" distB="0" distL="0" distR="0">
            <wp:extent cx="3666744" cy="8610600"/>
            <wp:effectExtent l="19050" t="0" r="0" b="0"/>
            <wp:docPr id="61" name="Picture 60" descr="A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6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C75" w:rsidRDefault="00F20C75" w:rsidP="003C2C8B">
      <w:pPr>
        <w:spacing w:after="0"/>
        <w:ind w:left="720"/>
        <w:jc w:val="left"/>
        <w:rPr>
          <w:noProof w:val="0"/>
          <w:lang w:val="en-GB"/>
        </w:rPr>
      </w:pPr>
      <w:r>
        <w:rPr>
          <w:noProof w:val="0"/>
          <w:lang w:val="en-GB"/>
        </w:rPr>
        <w:br w:type="page"/>
      </w:r>
      <w:r>
        <w:drawing>
          <wp:inline distT="0" distB="0" distL="0" distR="0">
            <wp:extent cx="3403394" cy="8210550"/>
            <wp:effectExtent l="19050" t="0" r="6556" b="0"/>
            <wp:docPr id="68" name="Picture 66" descr="CIPCA.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L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729" cy="823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C75" w:rsidRDefault="00F20C75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516041" cy="8458200"/>
            <wp:effectExtent l="19050" t="0" r="8209" b="0"/>
            <wp:docPr id="66" name="Picture 65" descr="CIPCA.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7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9998" cy="846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C75" w:rsidRDefault="00F20C75">
      <w:pPr>
        <w:spacing w:after="0"/>
        <w:jc w:val="left"/>
        <w:rPr>
          <w:noProof w:val="0"/>
          <w:lang w:val="en-GB"/>
        </w:rPr>
      </w:pPr>
      <w:r>
        <w:rPr>
          <w:noProof w:val="0"/>
          <w:lang w:val="en-GB"/>
        </w:rPr>
        <w:br w:type="page"/>
      </w:r>
    </w:p>
    <w:p w:rsidR="00F20C75" w:rsidRDefault="00F20C75">
      <w:pPr>
        <w:spacing w:after="0"/>
        <w:jc w:val="left"/>
        <w:rPr>
          <w:noProof w:val="0"/>
          <w:lang w:val="en-GB"/>
        </w:rPr>
      </w:pPr>
    </w:p>
    <w:p w:rsidR="00FE013E" w:rsidRDefault="00FE013E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135511" cy="8333584"/>
            <wp:effectExtent l="19050" t="0" r="7739" b="0"/>
            <wp:docPr id="75" name="Picture 43" descr="C:\Projects\PIC\Layout\al8conf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Projects\PIC\Layout\al8config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82" cy="836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13E" w:rsidRDefault="00FE013E">
      <w:pPr>
        <w:spacing w:after="0"/>
        <w:jc w:val="left"/>
        <w:rPr>
          <w:noProof w:val="0"/>
          <w:lang w:val="en-GB"/>
        </w:rPr>
      </w:pPr>
    </w:p>
    <w:p w:rsidR="00FE013E" w:rsidRDefault="00FE013E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505200" cy="3979803"/>
            <wp:effectExtent l="19050" t="0" r="0" b="0"/>
            <wp:docPr id="77" name="Picture 44" descr="C:\Projects\PIC\Layout\ml8conf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Projects\PIC\Layout\ml8confi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44" cy="39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581400" cy="4038600"/>
            <wp:effectExtent l="19050" t="0" r="0" b="0"/>
            <wp:docPr id="78" name="Picture 42" descr="C:\Projects\PIC\Layout\X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Projects\PIC\Layout\XL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 w:val="0"/>
          <w:lang w:val="en-GB"/>
        </w:rPr>
        <w:br w:type="page"/>
      </w:r>
    </w:p>
    <w:p w:rsidR="00FE013E" w:rsidRDefault="00F20C75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516630" cy="3965371"/>
            <wp:effectExtent l="19050" t="0" r="7620" b="0"/>
            <wp:docPr id="72" name="Picture 70" descr="CIPCx.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x.R8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126" cy="39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13E" w:rsidRDefault="00FE013E">
      <w:pPr>
        <w:spacing w:after="0"/>
        <w:jc w:val="left"/>
        <w:rPr>
          <w:noProof w:val="0"/>
          <w:lang w:val="en-GB"/>
        </w:rPr>
      </w:pPr>
    </w:p>
    <w:p w:rsidR="00733331" w:rsidRPr="009C49A8" w:rsidRDefault="00FE013E" w:rsidP="003C2C8B">
      <w:pPr>
        <w:spacing w:after="0"/>
        <w:ind w:left="720"/>
        <w:jc w:val="left"/>
        <w:rPr>
          <w:noProof w:val="0"/>
          <w:lang w:val="en-GB"/>
        </w:rPr>
      </w:pPr>
      <w:r>
        <w:drawing>
          <wp:inline distT="0" distB="0" distL="0" distR="0">
            <wp:extent cx="3381756" cy="4495800"/>
            <wp:effectExtent l="19050" t="0" r="9144" b="0"/>
            <wp:docPr id="79" name="Picture 69" descr="CIPCM.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M.R8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756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C75">
        <w:rPr>
          <w:noProof w:val="0"/>
          <w:lang w:val="en-GB"/>
        </w:rPr>
        <w:br w:type="page"/>
      </w:r>
      <w:r w:rsidR="00F20C75">
        <w:drawing>
          <wp:inline distT="0" distB="0" distL="0" distR="0">
            <wp:extent cx="3275943" cy="8543981"/>
            <wp:effectExtent l="19050" t="0" r="657" b="0"/>
            <wp:docPr id="69" name="Picture 68" descr="CIPCA.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PCA.R8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775" cy="855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3331" w:rsidRPr="009C49A8" w:rsidSect="00AA314A">
      <w:headerReference w:type="default" r:id="rId69"/>
      <w:headerReference w:type="first" r:id="rId70"/>
      <w:pgSz w:w="11906" w:h="16838" w:code="9"/>
      <w:pgMar w:top="1276" w:right="1134" w:bottom="1134" w:left="1134" w:header="720" w:footer="851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1056" w:rsidRDefault="00471056" w:rsidP="00E203FE">
      <w:r>
        <w:separator/>
      </w:r>
    </w:p>
  </w:endnote>
  <w:endnote w:type="continuationSeparator" w:id="0">
    <w:p w:rsidR="00471056" w:rsidRDefault="00471056" w:rsidP="00E203F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1056" w:rsidRDefault="00471056" w:rsidP="00E203FE">
      <w:r>
        <w:separator/>
      </w:r>
    </w:p>
  </w:footnote>
  <w:footnote w:type="continuationSeparator" w:id="0">
    <w:p w:rsidR="00471056" w:rsidRDefault="00471056" w:rsidP="00E203F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4962" w:type="dxa"/>
      <w:tblLayout w:type="fixed"/>
      <w:tblCellMar>
        <w:left w:w="142" w:type="dxa"/>
        <w:right w:w="142" w:type="dxa"/>
      </w:tblCellMar>
      <w:tblLook w:val="0000"/>
    </w:tblPr>
    <w:tblGrid>
      <w:gridCol w:w="5103"/>
    </w:tblGrid>
    <w:tr w:rsidR="00471056">
      <w:trPr>
        <w:cantSplit/>
        <w:trHeight w:hRule="exact" w:val="200"/>
      </w:trPr>
      <w:tc>
        <w:tcPr>
          <w:tcW w:w="5103" w:type="dxa"/>
        </w:tcPr>
        <w:sdt>
          <w:sdtPr>
            <w:id w:val="616367550"/>
            <w:docPartObj>
              <w:docPartGallery w:val="Watermarks"/>
              <w:docPartUnique/>
            </w:docPartObj>
          </w:sdtPr>
          <w:sdtContent>
            <w:p w:rsidR="00471056" w:rsidRDefault="00471056">
              <w:pPr>
                <w:pStyle w:val="Header1"/>
              </w:pPr>
            </w:p>
          </w:sdtContent>
        </w:sdt>
      </w:tc>
    </w:tr>
    <w:tr w:rsidR="00471056">
      <w:trPr>
        <w:cantSplit/>
        <w:trHeight w:hRule="exact" w:val="400"/>
      </w:trPr>
      <w:tc>
        <w:tcPr>
          <w:tcW w:w="5103" w:type="dxa"/>
        </w:tcPr>
        <w:p w:rsidR="00471056" w:rsidRDefault="00471056">
          <w:pPr>
            <w:pStyle w:val="Header2"/>
          </w:pPr>
        </w:p>
      </w:tc>
    </w:tr>
    <w:tr w:rsidR="00471056">
      <w:trPr>
        <w:cantSplit/>
        <w:trHeight w:hRule="exact" w:val="300"/>
      </w:trPr>
      <w:tc>
        <w:tcPr>
          <w:tcW w:w="5103" w:type="dxa"/>
        </w:tcPr>
        <w:p w:rsidR="00471056" w:rsidRDefault="00471056">
          <w:pPr>
            <w:pStyle w:val="Header"/>
            <w:jc w:val="right"/>
          </w:pPr>
          <w:r>
            <w:rPr>
              <w:snapToGrid w:val="0"/>
            </w:rPr>
            <w:t xml:space="preserve">Page </w:t>
          </w:r>
          <w:r>
            <w:rPr>
              <w:snapToGrid w:val="0"/>
            </w:rPr>
            <w:fldChar w:fldCharType="begin"/>
          </w:r>
          <w:r>
            <w:rPr>
              <w:snapToGrid w:val="0"/>
            </w:rPr>
            <w:instrText xml:space="preserve"> PAGE </w:instrText>
          </w:r>
          <w:r>
            <w:rPr>
              <w:snapToGrid w:val="0"/>
            </w:rPr>
            <w:fldChar w:fldCharType="separate"/>
          </w:r>
          <w:r w:rsidR="002A64A9">
            <w:rPr>
              <w:snapToGrid w:val="0"/>
            </w:rPr>
            <w:t>2</w:t>
          </w:r>
          <w:r>
            <w:rPr>
              <w:snapToGrid w:val="0"/>
            </w:rPr>
            <w:fldChar w:fldCharType="end"/>
          </w:r>
          <w:r>
            <w:rPr>
              <w:snapToGrid w:val="0"/>
            </w:rPr>
            <w:t xml:space="preserve"> of </w:t>
          </w:r>
          <w:r>
            <w:rPr>
              <w:snapToGrid w:val="0"/>
            </w:rPr>
            <w:fldChar w:fldCharType="begin"/>
          </w:r>
          <w:r>
            <w:rPr>
              <w:snapToGrid w:val="0"/>
            </w:rPr>
            <w:instrText xml:space="preserve"> NUMPAGES </w:instrText>
          </w:r>
          <w:r>
            <w:rPr>
              <w:snapToGrid w:val="0"/>
            </w:rPr>
            <w:fldChar w:fldCharType="separate"/>
          </w:r>
          <w:r w:rsidR="002A64A9">
            <w:rPr>
              <w:snapToGrid w:val="0"/>
            </w:rPr>
            <w:t>46</w:t>
          </w:r>
          <w:r>
            <w:rPr>
              <w:snapToGrid w:val="0"/>
            </w:rPr>
            <w:fldChar w:fldCharType="end"/>
          </w:r>
        </w:p>
      </w:tc>
    </w:tr>
  </w:tbl>
  <w:p w:rsidR="00471056" w:rsidRDefault="00471056">
    <w:pPr>
      <w:pStyle w:val="Header"/>
    </w:pPr>
    <w:r>
      <w:pict>
        <v:roundrect id="_x0000_s2052" style="position:absolute;left:0;text-align:left;margin-left:-14.2pt;margin-top:86.4pt;width:510.25pt;height:698.4pt;z-index:251658752;mso-position-horizontal-relative:margin;mso-position-vertical-relative:page" arcsize="1450f" o:allowincell="f" filled="f">
          <w10:wrap anchorx="margin" anchory="page"/>
        </v:round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4962" w:type="dxa"/>
      <w:tblLayout w:type="fixed"/>
      <w:tblCellMar>
        <w:left w:w="142" w:type="dxa"/>
        <w:right w:w="142" w:type="dxa"/>
      </w:tblCellMar>
      <w:tblLook w:val="0000"/>
    </w:tblPr>
    <w:tblGrid>
      <w:gridCol w:w="5103"/>
    </w:tblGrid>
    <w:tr w:rsidR="00471056">
      <w:trPr>
        <w:cantSplit/>
        <w:trHeight w:hRule="exact" w:val="200"/>
      </w:trPr>
      <w:tc>
        <w:tcPr>
          <w:tcW w:w="5103" w:type="dxa"/>
        </w:tcPr>
        <w:p w:rsidR="00471056" w:rsidRDefault="00471056" w:rsidP="00620216">
          <w:pPr>
            <w:pStyle w:val="Header1"/>
          </w:pPr>
          <w: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54" type="#_x0000_t202" style="position:absolute;left:0;text-align:left;margin-left:-13.95pt;margin-top:37.05pt;width:141.75pt;height:55.1pt;z-index:251660800;mso-position-horizontal-relative:margin;mso-position-vertical-relative:page" o:allowincell="f" filled="f" stroked="f" strokeweight=".25pt">
                <v:textbox style="mso-next-textbox:#_x0000_s2054" inset="0,0,0,0">
                  <w:txbxContent>
                    <w:p w:rsidR="00471056" w:rsidRDefault="00471056">
                      <w:pPr>
                        <w:pStyle w:val="Header"/>
                        <w:spacing w:line="300" w:lineRule="exact"/>
                        <w:rPr>
                          <w:b/>
                          <w:sz w:val="30"/>
                        </w:rPr>
                      </w:pPr>
                      <w:r>
                        <w:rPr>
                          <w:b/>
                          <w:sz w:val="30"/>
                        </w:rPr>
                        <w:t>CERN</w:t>
                      </w:r>
                    </w:p>
                    <w:p w:rsidR="00471056" w:rsidRDefault="00471056">
                      <w:pPr>
                        <w:pStyle w:val="Header"/>
                        <w:spacing w:line="260" w:lineRule="exac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CH-1211 Geneva 23</w:t>
                      </w:r>
                      <w:r>
                        <w:rPr>
                          <w:sz w:val="26"/>
                        </w:rPr>
                        <w:br/>
                        <w:t>Switzerland</w:t>
                      </w:r>
                    </w:p>
                  </w:txbxContent>
                </v:textbox>
                <w10:wrap anchorx="margin" anchory="page"/>
              </v:shape>
            </w:pict>
          </w:r>
          <w:r>
            <w:pict>
              <v:roundrect id="_x0000_s2051" style="position:absolute;left:0;text-align:left;margin-left:241pt;margin-top:96.4pt;width:255.1pt;height:28.35pt;z-index:251656704;mso-position-horizontal-relative:margin;mso-position-vertical-relative:page" arcsize="18723f" o:allowincell="f" filled="f">
                <w10:wrap anchorx="margin" anchory="page"/>
              </v:roundrect>
            </w:pict>
          </w:r>
          <w:r>
            <w:pict>
              <v:roundrect id="_x0000_s2049" style="position:absolute;left:0;text-align:left;margin-left:241pt;margin-top:65.2pt;width:255.1pt;height:28.35pt;z-index:251654656;mso-position-horizontal-relative:margin;mso-position-vertical-relative:page" arcsize="18723f" o:allowincell="f" filled="f">
                <w10:wrap anchorx="margin" anchory="page"/>
              </v:roundrect>
            </w:pict>
          </w:r>
        </w:p>
      </w:tc>
    </w:tr>
    <w:tr w:rsidR="00471056">
      <w:trPr>
        <w:cantSplit/>
        <w:trHeight w:hRule="exact" w:val="400"/>
      </w:trPr>
      <w:tc>
        <w:tcPr>
          <w:tcW w:w="5103" w:type="dxa"/>
        </w:tcPr>
        <w:p w:rsidR="00471056" w:rsidRDefault="00471056" w:rsidP="00620216">
          <w:pPr>
            <w:pStyle w:val="Header2"/>
          </w:pPr>
        </w:p>
      </w:tc>
    </w:tr>
    <w:tr w:rsidR="00471056">
      <w:trPr>
        <w:cantSplit/>
        <w:trHeight w:hRule="exact" w:val="200"/>
      </w:trPr>
      <w:tc>
        <w:tcPr>
          <w:tcW w:w="5103" w:type="dxa"/>
        </w:tcPr>
        <w:p w:rsidR="00471056" w:rsidRDefault="00471056">
          <w:pPr>
            <w:pStyle w:val="Header1"/>
          </w:pPr>
          <w:r>
            <w:t>CERN TE/Group</w:t>
          </w:r>
        </w:p>
      </w:tc>
    </w:tr>
    <w:tr w:rsidR="00471056">
      <w:trPr>
        <w:cantSplit/>
        <w:trHeight w:hRule="exact" w:val="400"/>
      </w:trPr>
      <w:tc>
        <w:tcPr>
          <w:tcW w:w="5103" w:type="dxa"/>
        </w:tcPr>
        <w:p w:rsidR="00471056" w:rsidRDefault="00471056">
          <w:pPr>
            <w:pStyle w:val="Header2"/>
          </w:pPr>
          <w:r w:rsidRPr="00F46EC2">
            <w:rPr>
              <w:sz w:val="20"/>
            </w:rPr>
            <w:pict>
              <v:shape id="_x0000_s2055" type="#_x0000_t202" style="position:absolute;left:0;text-align:left;margin-left:-255.7pt;margin-top:15.6pt;width:64.45pt;height:61.85pt;z-index:251661824;mso-position-horizontal-relative:page;mso-position-vertical-relative:page" stroked="f">
                <v:textbox style="mso-next-textbox:#_x0000_s2055" inset="0,0,0,0">
                  <w:txbxContent>
                    <w:p w:rsidR="00471056" w:rsidRDefault="00471056">
                      <w:r>
                        <w:drawing>
                          <wp:inline distT="0" distB="0" distL="0" distR="0">
                            <wp:extent cx="725533" cy="714623"/>
                            <wp:effectExtent l="19050" t="0" r="0" b="0"/>
                            <wp:docPr id="5" name="Picture 4" descr="TE_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E_logo.jpg"/>
                                    <pic:cNvPicPr/>
                                  </pic:nvPicPr>
                                  <pic:blipFill>
                                    <a:blip r:embed="rId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7372" cy="7164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w:r>
        </w:p>
      </w:tc>
    </w:tr>
    <w:tr w:rsidR="00471056">
      <w:trPr>
        <w:cantSplit/>
        <w:trHeight w:hRule="exact" w:val="200"/>
      </w:trPr>
      <w:tc>
        <w:tcPr>
          <w:tcW w:w="5103" w:type="dxa"/>
          <w:vAlign w:val="center"/>
        </w:tcPr>
        <w:p w:rsidR="00471056" w:rsidRDefault="00471056">
          <w:pPr>
            <w:pStyle w:val="Header1"/>
          </w:pPr>
          <w:r w:rsidRPr="00F46EC2">
            <w:rPr>
              <w:caps/>
              <w:sz w:val="20"/>
            </w:rPr>
            <w:pict>
              <v:shape id="_x0000_s2050" type="#_x0000_t202" style="position:absolute;left:0;text-align:left;margin-left:42.75pt;margin-top:101.25pt;width:121.4pt;height:46.3pt;z-index:251655680;mso-position-horizontal-relative:margin;mso-position-vertical-relative:page" o:allowincell="f" filled="f" stroked="f" strokeweight=".25pt">
                <v:textbox style="mso-next-textbox:#_x0000_s2050" inset="0,0,0,0">
                  <w:txbxContent>
                    <w:p w:rsidR="00471056" w:rsidRPr="00DB5CD6" w:rsidRDefault="00471056" w:rsidP="00DB5CD6">
                      <w:pPr>
                        <w:pStyle w:val="Header"/>
                        <w:spacing w:before="120" w:line="260" w:lineRule="exact"/>
                        <w:ind w:left="142"/>
                        <w:rPr>
                          <w:sz w:val="24"/>
                          <w:szCs w:val="24"/>
                        </w:rPr>
                      </w:pPr>
                      <w:r w:rsidRPr="00DB5CD6">
                        <w:rPr>
                          <w:b/>
                          <w:sz w:val="24"/>
                          <w:szCs w:val="24"/>
                        </w:rPr>
                        <w:t>Technology</w:t>
                      </w:r>
                      <w:r w:rsidRPr="00DB5CD6">
                        <w:rPr>
                          <w:sz w:val="24"/>
                          <w:szCs w:val="24"/>
                        </w:rPr>
                        <w:br/>
                      </w:r>
                      <w:r w:rsidRPr="00DB5CD6">
                        <w:rPr>
                          <w:b/>
                          <w:sz w:val="24"/>
                          <w:szCs w:val="24"/>
                        </w:rPr>
                        <w:t>Department</w:t>
                      </w:r>
                    </w:p>
                  </w:txbxContent>
                </v:textbox>
                <w10:wrap anchorx="margin" anchory="page"/>
              </v:shape>
            </w:pict>
          </w:r>
          <w:r>
            <w:t>EDMS Document No.</w:t>
          </w:r>
        </w:p>
      </w:tc>
    </w:tr>
    <w:tr w:rsidR="00471056">
      <w:trPr>
        <w:cantSplit/>
        <w:trHeight w:hRule="exact" w:val="400"/>
      </w:trPr>
      <w:tc>
        <w:tcPr>
          <w:tcW w:w="5103" w:type="dxa"/>
        </w:tcPr>
        <w:p w:rsidR="00471056" w:rsidRPr="00971050" w:rsidRDefault="00471056">
          <w:pPr>
            <w:pStyle w:val="Header2"/>
            <w:rPr>
              <w:sz w:val="20"/>
            </w:rPr>
          </w:pPr>
        </w:p>
      </w:tc>
    </w:tr>
    <w:tr w:rsidR="00471056">
      <w:trPr>
        <w:cantSplit/>
        <w:trHeight w:hRule="exact" w:val="200"/>
      </w:trPr>
      <w:tc>
        <w:tcPr>
          <w:tcW w:w="5103" w:type="dxa"/>
          <w:vAlign w:val="center"/>
        </w:tcPr>
        <w:p w:rsidR="00471056" w:rsidRDefault="00471056">
          <w:pPr>
            <w:pStyle w:val="Header1"/>
          </w:pPr>
        </w:p>
      </w:tc>
    </w:tr>
    <w:tr w:rsidR="00471056">
      <w:trPr>
        <w:cantSplit/>
        <w:trHeight w:hRule="exact" w:val="400"/>
      </w:trPr>
      <w:tc>
        <w:tcPr>
          <w:tcW w:w="5103" w:type="dxa"/>
        </w:tcPr>
        <w:p w:rsidR="00471056" w:rsidRDefault="00471056">
          <w:pPr>
            <w:pStyle w:val="Header2"/>
          </w:pPr>
        </w:p>
      </w:tc>
    </w:tr>
    <w:tr w:rsidR="00471056">
      <w:trPr>
        <w:cantSplit/>
        <w:trHeight w:hRule="exact" w:val="300"/>
      </w:trPr>
      <w:tc>
        <w:tcPr>
          <w:tcW w:w="5103" w:type="dxa"/>
        </w:tcPr>
        <w:p w:rsidR="00471056" w:rsidRDefault="00471056" w:rsidP="0074658F">
          <w:pPr>
            <w:pStyle w:val="Header"/>
            <w:jc w:val="right"/>
          </w:pPr>
          <w:r w:rsidRPr="00F46EC2">
            <w:rPr>
              <w:caps/>
            </w:rPr>
            <w:pict>
              <v:roundrect id="_x0000_s2053" style="position:absolute;left:0;text-align:left;margin-left:-14.2pt;margin-top:170.1pt;width:510.25pt;height:614.7pt;z-index:251659776;mso-position-horizontal-relative:margin;mso-position-vertical-relative:page" arcsize="1450f" o:allowincell="f" filled="f">
                <w10:wrap anchorx="margin" anchory="page"/>
              </v:roundrect>
            </w:pict>
          </w:r>
          <w:r>
            <w:t>Date</w:t>
          </w:r>
          <w:r>
            <w:rPr>
              <w:caps/>
            </w:rPr>
            <w:t xml:space="preserve">: 29 </w:t>
          </w:r>
          <w:r>
            <w:t>October</w:t>
          </w:r>
          <w:r>
            <w:rPr>
              <w:caps/>
            </w:rPr>
            <w:t xml:space="preserve"> 2009</w:t>
          </w:r>
        </w:p>
      </w:tc>
    </w:tr>
  </w:tbl>
  <w:p w:rsidR="00471056" w:rsidRDefault="0047105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21CCDBC4"/>
    <w:lvl w:ilvl="0">
      <w:start w:val="1"/>
      <w:numFmt w:val="decimal"/>
      <w:pStyle w:val="Heading1"/>
      <w:lvlText w:val="%1."/>
      <w:legacy w:legacy="1" w:legacySpace="144" w:legacyIndent="0"/>
      <w:lvlJc w:val="left"/>
    </w:lvl>
    <w:lvl w:ilvl="1">
      <w:start w:val="1"/>
      <w:numFmt w:val="decimal"/>
      <w:pStyle w:val="Heading2"/>
      <w:lvlText w:val="%1.%2"/>
      <w:legacy w:legacy="1" w:legacySpace="144" w:legacyIndent="0"/>
      <w:lvlJc w:val="left"/>
    </w:lvl>
    <w:lvl w:ilvl="2">
      <w:start w:val="1"/>
      <w:numFmt w:val="decimal"/>
      <w:pStyle w:val="Heading3"/>
      <w:lvlText w:val="%1.%2.%3"/>
      <w:legacy w:legacy="1" w:legacySpace="144" w:legacyIndent="0"/>
      <w:lvlJc w:val="left"/>
    </w:lvl>
    <w:lvl w:ilvl="3">
      <w:start w:val="1"/>
      <w:numFmt w:val="decimal"/>
      <w:pStyle w:val="Heading4"/>
      <w:lvlText w:val="%1.%2.%3.%4"/>
      <w:legacy w:legacy="1" w:legacySpace="144" w:legacyIndent="0"/>
      <w:lvlJc w:val="left"/>
    </w:lvl>
    <w:lvl w:ilvl="4">
      <w:start w:val="1"/>
      <w:numFmt w:val="decimal"/>
      <w:pStyle w:val="Heading5"/>
      <w:lvlText w:val="%1.%2.%3.%4.%5"/>
      <w:legacy w:legacy="1" w:legacySpace="144" w:legacyIndent="0"/>
      <w:lvlJc w:val="left"/>
    </w:lvl>
    <w:lvl w:ilvl="5">
      <w:start w:val="1"/>
      <w:numFmt w:val="decimal"/>
      <w:pStyle w:val="Heading6"/>
      <w:lvlText w:val="%1.%2.%3.%4.%5.%6"/>
      <w:legacy w:legacy="1" w:legacySpace="144" w:legacyIndent="0"/>
      <w:lvlJc w:val="left"/>
    </w:lvl>
    <w:lvl w:ilvl="6">
      <w:start w:val="1"/>
      <w:numFmt w:val="decimal"/>
      <w:pStyle w:val="Heading7"/>
      <w:lvlText w:val="%1.%2.%3.%4.%5.%6.%7"/>
      <w:legacy w:legacy="1" w:legacySpace="144" w:legacyIndent="0"/>
      <w:lvlJc w:val="left"/>
    </w:lvl>
    <w:lvl w:ilvl="7">
      <w:start w:val="1"/>
      <w:numFmt w:val="decimal"/>
      <w:pStyle w:val="Heading8"/>
      <w:lvlText w:val="%1.%2.%3.%4.%5.%6.%7.%8"/>
      <w:legacy w:legacy="1" w:legacySpace="144" w:legacyIndent="0"/>
      <w:lvlJc w:val="left"/>
    </w:lvl>
    <w:lvl w:ilvl="8">
      <w:start w:val="1"/>
      <w:numFmt w:val="decimal"/>
      <w:pStyle w:val="Heading9"/>
      <w:lvlText w:val="%1.%2.%3.%4.%5.%6.%7.%8.%9"/>
      <w:legacy w:legacy="1" w:legacySpace="144" w:legacyIndent="0"/>
      <w:lvlJc w:val="left"/>
    </w:lvl>
  </w:abstractNum>
  <w:abstractNum w:abstractNumId="1">
    <w:nsid w:val="00A728B1"/>
    <w:multiLevelType w:val="multilevel"/>
    <w:tmpl w:val="6E345DF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2">
    <w:nsid w:val="0655157E"/>
    <w:multiLevelType w:val="hybridMultilevel"/>
    <w:tmpl w:val="6E08AAE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80A1988"/>
    <w:multiLevelType w:val="hybridMultilevel"/>
    <w:tmpl w:val="3E720C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F147D3"/>
    <w:multiLevelType w:val="hybridMultilevel"/>
    <w:tmpl w:val="5EE284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CF42FB"/>
    <w:multiLevelType w:val="hybridMultilevel"/>
    <w:tmpl w:val="B292250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0CAD71B6"/>
    <w:multiLevelType w:val="multilevel"/>
    <w:tmpl w:val="55CE2C6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7">
    <w:nsid w:val="0F515242"/>
    <w:multiLevelType w:val="hybridMultilevel"/>
    <w:tmpl w:val="E0A8263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0BC22D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3623BCB"/>
    <w:multiLevelType w:val="hybridMultilevel"/>
    <w:tmpl w:val="50E0F6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9A5872"/>
    <w:multiLevelType w:val="hybridMultilevel"/>
    <w:tmpl w:val="B57034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A059C5"/>
    <w:multiLevelType w:val="hybridMultilevel"/>
    <w:tmpl w:val="657EF6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816CA1"/>
    <w:multiLevelType w:val="hybridMultilevel"/>
    <w:tmpl w:val="A8BA70A4"/>
    <w:lvl w:ilvl="0" w:tplc="EA08EA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787083"/>
    <w:multiLevelType w:val="multilevel"/>
    <w:tmpl w:val="55CE2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50E4612"/>
    <w:multiLevelType w:val="hybridMultilevel"/>
    <w:tmpl w:val="2396A28E"/>
    <w:lvl w:ilvl="0" w:tplc="08703574">
      <w:start w:val="1"/>
      <w:numFmt w:val="bullet"/>
      <w:lvlText w:val="-"/>
      <w:lvlJc w:val="left"/>
      <w:pPr>
        <w:ind w:left="1211" w:hanging="360"/>
      </w:pPr>
      <w:rPr>
        <w:rFonts w:ascii="Verdana" w:eastAsia="Times New Roman" w:hAnsi="Verdan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">
    <w:nsid w:val="2B384E79"/>
    <w:multiLevelType w:val="hybridMultilevel"/>
    <w:tmpl w:val="562081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7D627A"/>
    <w:multiLevelType w:val="hybridMultilevel"/>
    <w:tmpl w:val="0BD2EEF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E2868CC"/>
    <w:multiLevelType w:val="hybridMultilevel"/>
    <w:tmpl w:val="076882E2"/>
    <w:lvl w:ilvl="0" w:tplc="4B6AA57C">
      <w:start w:val="17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3321E3"/>
    <w:multiLevelType w:val="singleLevel"/>
    <w:tmpl w:val="46708C5A"/>
    <w:lvl w:ilvl="0">
      <w:start w:val="1"/>
      <w:numFmt w:val="bullet"/>
      <w:pStyle w:val="BodyList-"/>
      <w:lvlText w:val="–"/>
      <w:lvlJc w:val="left"/>
      <w:pPr>
        <w:tabs>
          <w:tab w:val="num" w:pos="360"/>
        </w:tabs>
        <w:ind w:left="360" w:hanging="360"/>
      </w:pPr>
      <w:rPr>
        <w:rFonts w:ascii="Verdana" w:hAnsi="Verdana" w:hint="default"/>
      </w:rPr>
    </w:lvl>
  </w:abstractNum>
  <w:abstractNum w:abstractNumId="19">
    <w:nsid w:val="391A5BC6"/>
    <w:multiLevelType w:val="hybridMultilevel"/>
    <w:tmpl w:val="20305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B2A71A9"/>
    <w:multiLevelType w:val="hybridMultilevel"/>
    <w:tmpl w:val="695A38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69574D"/>
    <w:multiLevelType w:val="multilevel"/>
    <w:tmpl w:val="F4FC0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D0B2115"/>
    <w:multiLevelType w:val="hybridMultilevel"/>
    <w:tmpl w:val="D0E68B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6F0A66"/>
    <w:multiLevelType w:val="multilevel"/>
    <w:tmpl w:val="2F228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CD54C5A"/>
    <w:multiLevelType w:val="hybridMultilevel"/>
    <w:tmpl w:val="C8BC8A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D4211EF"/>
    <w:multiLevelType w:val="singleLevel"/>
    <w:tmpl w:val="B426ACBC"/>
    <w:lvl w:ilvl="0">
      <w:start w:val="1"/>
      <w:numFmt w:val="bullet"/>
      <w:pStyle w:val="BodyLis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6">
    <w:nsid w:val="56EF5A91"/>
    <w:multiLevelType w:val="hybridMultilevel"/>
    <w:tmpl w:val="79D45E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BB0D4F"/>
    <w:multiLevelType w:val="hybridMultilevel"/>
    <w:tmpl w:val="A3242D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0235F5E"/>
    <w:multiLevelType w:val="multilevel"/>
    <w:tmpl w:val="B1245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0766ABC"/>
    <w:multiLevelType w:val="hybridMultilevel"/>
    <w:tmpl w:val="4C8AA156"/>
    <w:lvl w:ilvl="0" w:tplc="9CF8454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5F95970"/>
    <w:multiLevelType w:val="multilevel"/>
    <w:tmpl w:val="D820F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B9E4AF8"/>
    <w:multiLevelType w:val="singleLevel"/>
    <w:tmpl w:val="2512834C"/>
    <w:lvl w:ilvl="0">
      <w:start w:val="1"/>
      <w:numFmt w:val="decimal"/>
      <w:pStyle w:val="BodyList123"/>
      <w:lvlText w:val="%1."/>
      <w:lvlJc w:val="left"/>
      <w:pPr>
        <w:tabs>
          <w:tab w:val="num" w:pos="567"/>
        </w:tabs>
        <w:ind w:left="567" w:hanging="567"/>
      </w:pPr>
      <w:rPr>
        <w:b/>
        <w:i w:val="0"/>
      </w:rPr>
    </w:lvl>
  </w:abstractNum>
  <w:abstractNum w:abstractNumId="32">
    <w:nsid w:val="6C496AA0"/>
    <w:multiLevelType w:val="hybridMultilevel"/>
    <w:tmpl w:val="4056A75E"/>
    <w:lvl w:ilvl="0" w:tplc="13F06070">
      <w:start w:val="1"/>
      <w:numFmt w:val="bullet"/>
      <w:lvlText w:val="-"/>
      <w:lvlJc w:val="left"/>
      <w:pPr>
        <w:ind w:left="1211" w:hanging="360"/>
      </w:pPr>
      <w:rPr>
        <w:rFonts w:ascii="Verdana" w:eastAsia="Times New Roman" w:hAnsi="Verdan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3">
    <w:nsid w:val="6D3150C9"/>
    <w:multiLevelType w:val="hybridMultilevel"/>
    <w:tmpl w:val="CF8488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4D2B4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>
    <w:nsid w:val="761B390D"/>
    <w:multiLevelType w:val="hybridMultilevel"/>
    <w:tmpl w:val="CA107D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64C0191"/>
    <w:multiLevelType w:val="singleLevel"/>
    <w:tmpl w:val="E11EEDE2"/>
    <w:lvl w:ilvl="0">
      <w:start w:val="1"/>
      <w:numFmt w:val="bullet"/>
      <w:pStyle w:val="FPList"/>
      <w:lvlText w:val=""/>
      <w:lvlJc w:val="left"/>
      <w:pPr>
        <w:tabs>
          <w:tab w:val="num" w:pos="360"/>
        </w:tabs>
        <w:ind w:left="284" w:hanging="284"/>
      </w:pPr>
      <w:rPr>
        <w:rFonts w:ascii="Wingdings" w:hAnsi="Wingdings" w:hint="default"/>
        <w:sz w:val="16"/>
      </w:rPr>
    </w:lvl>
  </w:abstractNum>
  <w:abstractNum w:abstractNumId="37">
    <w:nsid w:val="77E847E0"/>
    <w:multiLevelType w:val="hybridMultilevel"/>
    <w:tmpl w:val="40263D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A2542A"/>
    <w:multiLevelType w:val="multilevel"/>
    <w:tmpl w:val="115E9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EEC096E"/>
    <w:multiLevelType w:val="hybridMultilevel"/>
    <w:tmpl w:val="F90A9C54"/>
    <w:lvl w:ilvl="0" w:tplc="4B6AA57C">
      <w:start w:val="17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8"/>
  </w:num>
  <w:num w:numId="3">
    <w:abstractNumId w:val="36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31"/>
  </w:num>
  <w:num w:numId="14">
    <w:abstractNumId w:val="35"/>
  </w:num>
  <w:num w:numId="15">
    <w:abstractNumId w:val="3"/>
  </w:num>
  <w:num w:numId="16">
    <w:abstractNumId w:val="28"/>
  </w:num>
  <w:num w:numId="17">
    <w:abstractNumId w:val="7"/>
  </w:num>
  <w:num w:numId="18">
    <w:abstractNumId w:val="21"/>
  </w:num>
  <w:num w:numId="19">
    <w:abstractNumId w:val="30"/>
  </w:num>
  <w:num w:numId="20">
    <w:abstractNumId w:val="13"/>
  </w:num>
  <w:num w:numId="21">
    <w:abstractNumId w:val="1"/>
  </w:num>
  <w:num w:numId="22">
    <w:abstractNumId w:val="6"/>
  </w:num>
  <w:num w:numId="23">
    <w:abstractNumId w:val="38"/>
  </w:num>
  <w:num w:numId="24">
    <w:abstractNumId w:val="23"/>
  </w:num>
  <w:num w:numId="25">
    <w:abstractNumId w:val="2"/>
  </w:num>
  <w:num w:numId="26">
    <w:abstractNumId w:val="5"/>
  </w:num>
  <w:num w:numId="2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7"/>
  </w:num>
  <w:num w:numId="29">
    <w:abstractNumId w:val="16"/>
  </w:num>
  <w:num w:numId="30">
    <w:abstractNumId w:val="39"/>
  </w:num>
  <w:num w:numId="31">
    <w:abstractNumId w:val="19"/>
  </w:num>
  <w:num w:numId="32">
    <w:abstractNumId w:val="24"/>
  </w:num>
  <w:num w:numId="33">
    <w:abstractNumId w:val="15"/>
  </w:num>
  <w:num w:numId="34">
    <w:abstractNumId w:val="9"/>
  </w:num>
  <w:num w:numId="35">
    <w:abstractNumId w:val="27"/>
  </w:num>
  <w:num w:numId="36">
    <w:abstractNumId w:val="12"/>
  </w:num>
  <w:num w:numId="37">
    <w:abstractNumId w:val="29"/>
  </w:num>
  <w:num w:numId="38">
    <w:abstractNumId w:val="32"/>
  </w:num>
  <w:num w:numId="39">
    <w:abstractNumId w:val="14"/>
  </w:num>
  <w:num w:numId="40">
    <w:abstractNumId w:val="34"/>
  </w:num>
  <w:num w:numId="41">
    <w:abstractNumId w:val="8"/>
  </w:num>
  <w:num w:numId="42">
    <w:abstractNumId w:val="4"/>
  </w:num>
  <w:num w:numId="43">
    <w:abstractNumId w:val="37"/>
  </w:num>
  <w:num w:numId="44">
    <w:abstractNumId w:val="33"/>
  </w:num>
  <w:num w:numId="45">
    <w:abstractNumId w:val="10"/>
  </w:num>
  <w:num w:numId="46">
    <w:abstractNumId w:val="26"/>
  </w:num>
  <w:num w:numId="47">
    <w:abstractNumId w:val="22"/>
  </w:num>
  <w:num w:numId="48">
    <w:abstractNumId w:val="11"/>
  </w:num>
  <w:num w:numId="49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attachedTemplate r:id="rId1"/>
  <w:doNotTrackMoves/>
  <w:defaultTabStop w:val="720"/>
  <w:drawingGridHorizontalSpacing w:val="10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E7A6E"/>
    <w:rsid w:val="0000305E"/>
    <w:rsid w:val="000077E7"/>
    <w:rsid w:val="00010F98"/>
    <w:rsid w:val="00011F48"/>
    <w:rsid w:val="00014383"/>
    <w:rsid w:val="00021283"/>
    <w:rsid w:val="00027258"/>
    <w:rsid w:val="00036B61"/>
    <w:rsid w:val="00040D71"/>
    <w:rsid w:val="00042658"/>
    <w:rsid w:val="00042F23"/>
    <w:rsid w:val="000454B6"/>
    <w:rsid w:val="00045852"/>
    <w:rsid w:val="000502E8"/>
    <w:rsid w:val="00053023"/>
    <w:rsid w:val="00055175"/>
    <w:rsid w:val="0005787E"/>
    <w:rsid w:val="00064A68"/>
    <w:rsid w:val="0007095A"/>
    <w:rsid w:val="00071F90"/>
    <w:rsid w:val="0007207C"/>
    <w:rsid w:val="00075391"/>
    <w:rsid w:val="000779AD"/>
    <w:rsid w:val="00081B34"/>
    <w:rsid w:val="00081EC4"/>
    <w:rsid w:val="00083207"/>
    <w:rsid w:val="000851C0"/>
    <w:rsid w:val="00094CDF"/>
    <w:rsid w:val="0009584A"/>
    <w:rsid w:val="000977C0"/>
    <w:rsid w:val="000A05DC"/>
    <w:rsid w:val="000A26F9"/>
    <w:rsid w:val="000A443F"/>
    <w:rsid w:val="000A465A"/>
    <w:rsid w:val="000B0BF4"/>
    <w:rsid w:val="000B0CA2"/>
    <w:rsid w:val="000B6B40"/>
    <w:rsid w:val="000B7951"/>
    <w:rsid w:val="000C08DA"/>
    <w:rsid w:val="000C1715"/>
    <w:rsid w:val="000C5E7C"/>
    <w:rsid w:val="000D0611"/>
    <w:rsid w:val="000D7E50"/>
    <w:rsid w:val="000E09C4"/>
    <w:rsid w:val="000E2CA4"/>
    <w:rsid w:val="000E2EFB"/>
    <w:rsid w:val="000E43CF"/>
    <w:rsid w:val="000F1801"/>
    <w:rsid w:val="0011008C"/>
    <w:rsid w:val="0011166E"/>
    <w:rsid w:val="0011584F"/>
    <w:rsid w:val="001223AB"/>
    <w:rsid w:val="00122507"/>
    <w:rsid w:val="00136E98"/>
    <w:rsid w:val="00140A53"/>
    <w:rsid w:val="001419A4"/>
    <w:rsid w:val="001454D0"/>
    <w:rsid w:val="00150B84"/>
    <w:rsid w:val="00151479"/>
    <w:rsid w:val="00163F9E"/>
    <w:rsid w:val="001674F3"/>
    <w:rsid w:val="00170A02"/>
    <w:rsid w:val="001726E7"/>
    <w:rsid w:val="00172CDE"/>
    <w:rsid w:val="001757D2"/>
    <w:rsid w:val="00176877"/>
    <w:rsid w:val="00181217"/>
    <w:rsid w:val="00181FFF"/>
    <w:rsid w:val="0018309E"/>
    <w:rsid w:val="001A3277"/>
    <w:rsid w:val="001A3F3F"/>
    <w:rsid w:val="001A712A"/>
    <w:rsid w:val="001B1539"/>
    <w:rsid w:val="001B2AD1"/>
    <w:rsid w:val="001B331B"/>
    <w:rsid w:val="001B52C9"/>
    <w:rsid w:val="001C4DA4"/>
    <w:rsid w:val="001C63C0"/>
    <w:rsid w:val="001C6511"/>
    <w:rsid w:val="001D10F6"/>
    <w:rsid w:val="001D4996"/>
    <w:rsid w:val="001D4FAB"/>
    <w:rsid w:val="001D51F4"/>
    <w:rsid w:val="001D55CA"/>
    <w:rsid w:val="001D63D2"/>
    <w:rsid w:val="001E090B"/>
    <w:rsid w:val="001E0E72"/>
    <w:rsid w:val="001E1D5C"/>
    <w:rsid w:val="001E5436"/>
    <w:rsid w:val="001E5FDF"/>
    <w:rsid w:val="001F29D1"/>
    <w:rsid w:val="001F57F3"/>
    <w:rsid w:val="001F71F1"/>
    <w:rsid w:val="001F7559"/>
    <w:rsid w:val="002002B9"/>
    <w:rsid w:val="00201D71"/>
    <w:rsid w:val="00202682"/>
    <w:rsid w:val="002052C2"/>
    <w:rsid w:val="00206735"/>
    <w:rsid w:val="00211143"/>
    <w:rsid w:val="002205E2"/>
    <w:rsid w:val="0022790B"/>
    <w:rsid w:val="002335A4"/>
    <w:rsid w:val="0024015F"/>
    <w:rsid w:val="0024076E"/>
    <w:rsid w:val="00240EC3"/>
    <w:rsid w:val="002461DE"/>
    <w:rsid w:val="002467BA"/>
    <w:rsid w:val="002509C6"/>
    <w:rsid w:val="00250EBC"/>
    <w:rsid w:val="00256378"/>
    <w:rsid w:val="002620BB"/>
    <w:rsid w:val="00262809"/>
    <w:rsid w:val="00262D77"/>
    <w:rsid w:val="002658D0"/>
    <w:rsid w:val="00272D65"/>
    <w:rsid w:val="00275D9F"/>
    <w:rsid w:val="00280B09"/>
    <w:rsid w:val="00283DE0"/>
    <w:rsid w:val="00290C98"/>
    <w:rsid w:val="0029172D"/>
    <w:rsid w:val="002926A3"/>
    <w:rsid w:val="002971F0"/>
    <w:rsid w:val="002A0CE9"/>
    <w:rsid w:val="002A5C94"/>
    <w:rsid w:val="002A64A9"/>
    <w:rsid w:val="002A660E"/>
    <w:rsid w:val="002A7CAA"/>
    <w:rsid w:val="002B10A3"/>
    <w:rsid w:val="002B5EF7"/>
    <w:rsid w:val="002C12D5"/>
    <w:rsid w:val="002C687A"/>
    <w:rsid w:val="002D3D8A"/>
    <w:rsid w:val="002E3F1A"/>
    <w:rsid w:val="002E4F00"/>
    <w:rsid w:val="002E65A7"/>
    <w:rsid w:val="002F3EEB"/>
    <w:rsid w:val="002F4105"/>
    <w:rsid w:val="002F5173"/>
    <w:rsid w:val="002F52FF"/>
    <w:rsid w:val="003025C0"/>
    <w:rsid w:val="00302F35"/>
    <w:rsid w:val="00306E37"/>
    <w:rsid w:val="00310A94"/>
    <w:rsid w:val="00313226"/>
    <w:rsid w:val="00314F2C"/>
    <w:rsid w:val="0031665A"/>
    <w:rsid w:val="00321FE2"/>
    <w:rsid w:val="00323010"/>
    <w:rsid w:val="0032319C"/>
    <w:rsid w:val="003266B0"/>
    <w:rsid w:val="003302FA"/>
    <w:rsid w:val="003324F2"/>
    <w:rsid w:val="003370A9"/>
    <w:rsid w:val="00341E2D"/>
    <w:rsid w:val="00343B00"/>
    <w:rsid w:val="00344372"/>
    <w:rsid w:val="00346D6E"/>
    <w:rsid w:val="003554A3"/>
    <w:rsid w:val="00355792"/>
    <w:rsid w:val="003603F8"/>
    <w:rsid w:val="00361E57"/>
    <w:rsid w:val="00363DE0"/>
    <w:rsid w:val="003734E0"/>
    <w:rsid w:val="003748FF"/>
    <w:rsid w:val="003928F6"/>
    <w:rsid w:val="003A1C6A"/>
    <w:rsid w:val="003A2024"/>
    <w:rsid w:val="003A53F3"/>
    <w:rsid w:val="003A68BF"/>
    <w:rsid w:val="003B1DE9"/>
    <w:rsid w:val="003B5615"/>
    <w:rsid w:val="003B5EE2"/>
    <w:rsid w:val="003C2C8B"/>
    <w:rsid w:val="003C35D9"/>
    <w:rsid w:val="003C5549"/>
    <w:rsid w:val="003E11CF"/>
    <w:rsid w:val="003E2D02"/>
    <w:rsid w:val="003E5042"/>
    <w:rsid w:val="003F17E6"/>
    <w:rsid w:val="003F1D67"/>
    <w:rsid w:val="003F2D25"/>
    <w:rsid w:val="003F4380"/>
    <w:rsid w:val="00401C65"/>
    <w:rsid w:val="00401DBE"/>
    <w:rsid w:val="00402C81"/>
    <w:rsid w:val="004051B8"/>
    <w:rsid w:val="00406CEC"/>
    <w:rsid w:val="00413268"/>
    <w:rsid w:val="004132FD"/>
    <w:rsid w:val="0042615F"/>
    <w:rsid w:val="00427413"/>
    <w:rsid w:val="00430BE1"/>
    <w:rsid w:val="004312C6"/>
    <w:rsid w:val="00434B5B"/>
    <w:rsid w:val="00435B6D"/>
    <w:rsid w:val="00437B65"/>
    <w:rsid w:val="00437CA5"/>
    <w:rsid w:val="004428A7"/>
    <w:rsid w:val="0044795F"/>
    <w:rsid w:val="00451FA5"/>
    <w:rsid w:val="0045407E"/>
    <w:rsid w:val="004564E4"/>
    <w:rsid w:val="004564E8"/>
    <w:rsid w:val="00465189"/>
    <w:rsid w:val="004700D8"/>
    <w:rsid w:val="00471056"/>
    <w:rsid w:val="004742F2"/>
    <w:rsid w:val="004809AC"/>
    <w:rsid w:val="00484EA8"/>
    <w:rsid w:val="0048523A"/>
    <w:rsid w:val="00496312"/>
    <w:rsid w:val="004A3A13"/>
    <w:rsid w:val="004B45F2"/>
    <w:rsid w:val="004B6822"/>
    <w:rsid w:val="004B6E5F"/>
    <w:rsid w:val="004D3AE7"/>
    <w:rsid w:val="004D62EB"/>
    <w:rsid w:val="004E11DF"/>
    <w:rsid w:val="004E6E2C"/>
    <w:rsid w:val="004F3612"/>
    <w:rsid w:val="00515E40"/>
    <w:rsid w:val="00517A1B"/>
    <w:rsid w:val="00526E27"/>
    <w:rsid w:val="00530178"/>
    <w:rsid w:val="005313B7"/>
    <w:rsid w:val="0053248E"/>
    <w:rsid w:val="00537FA9"/>
    <w:rsid w:val="00544DBC"/>
    <w:rsid w:val="00545BE5"/>
    <w:rsid w:val="0055092D"/>
    <w:rsid w:val="00554ED9"/>
    <w:rsid w:val="00555853"/>
    <w:rsid w:val="00555AE5"/>
    <w:rsid w:val="00555B24"/>
    <w:rsid w:val="005563F2"/>
    <w:rsid w:val="005576CC"/>
    <w:rsid w:val="00563EE1"/>
    <w:rsid w:val="0056425E"/>
    <w:rsid w:val="0057758E"/>
    <w:rsid w:val="00582347"/>
    <w:rsid w:val="00585C64"/>
    <w:rsid w:val="005870C0"/>
    <w:rsid w:val="005907AC"/>
    <w:rsid w:val="00590BB1"/>
    <w:rsid w:val="00590E75"/>
    <w:rsid w:val="00592823"/>
    <w:rsid w:val="00592F9A"/>
    <w:rsid w:val="005A4ABB"/>
    <w:rsid w:val="005B449D"/>
    <w:rsid w:val="005B725A"/>
    <w:rsid w:val="005C0192"/>
    <w:rsid w:val="005C1063"/>
    <w:rsid w:val="005E0E8C"/>
    <w:rsid w:val="005E6589"/>
    <w:rsid w:val="005E78C0"/>
    <w:rsid w:val="005E7A6E"/>
    <w:rsid w:val="005E7EED"/>
    <w:rsid w:val="005F1E01"/>
    <w:rsid w:val="00601B96"/>
    <w:rsid w:val="0060272B"/>
    <w:rsid w:val="00603725"/>
    <w:rsid w:val="006062E6"/>
    <w:rsid w:val="00606DEE"/>
    <w:rsid w:val="00611694"/>
    <w:rsid w:val="006148D8"/>
    <w:rsid w:val="00614A70"/>
    <w:rsid w:val="00614F57"/>
    <w:rsid w:val="006174AF"/>
    <w:rsid w:val="00620216"/>
    <w:rsid w:val="00620F0D"/>
    <w:rsid w:val="0062181B"/>
    <w:rsid w:val="00625F87"/>
    <w:rsid w:val="00627A68"/>
    <w:rsid w:val="006309BE"/>
    <w:rsid w:val="00630B2C"/>
    <w:rsid w:val="0063295B"/>
    <w:rsid w:val="006349CA"/>
    <w:rsid w:val="00634B7B"/>
    <w:rsid w:val="00640012"/>
    <w:rsid w:val="006472DB"/>
    <w:rsid w:val="0065031D"/>
    <w:rsid w:val="006504AB"/>
    <w:rsid w:val="0065206D"/>
    <w:rsid w:val="00656D41"/>
    <w:rsid w:val="00656FAA"/>
    <w:rsid w:val="00666816"/>
    <w:rsid w:val="00675EE1"/>
    <w:rsid w:val="00684C09"/>
    <w:rsid w:val="00687A03"/>
    <w:rsid w:val="00687F79"/>
    <w:rsid w:val="00696DF5"/>
    <w:rsid w:val="006B625A"/>
    <w:rsid w:val="006B6334"/>
    <w:rsid w:val="006B7277"/>
    <w:rsid w:val="006C1450"/>
    <w:rsid w:val="006C26A2"/>
    <w:rsid w:val="006C2D28"/>
    <w:rsid w:val="006C54AD"/>
    <w:rsid w:val="006C5B4A"/>
    <w:rsid w:val="006D3CEE"/>
    <w:rsid w:val="006D5265"/>
    <w:rsid w:val="006E58A1"/>
    <w:rsid w:val="006E7A55"/>
    <w:rsid w:val="006F0C15"/>
    <w:rsid w:val="006F66DB"/>
    <w:rsid w:val="006F797C"/>
    <w:rsid w:val="007079C0"/>
    <w:rsid w:val="007111C4"/>
    <w:rsid w:val="0071249E"/>
    <w:rsid w:val="00716BFF"/>
    <w:rsid w:val="00716CFA"/>
    <w:rsid w:val="007176F3"/>
    <w:rsid w:val="007179E9"/>
    <w:rsid w:val="00722C5D"/>
    <w:rsid w:val="007301FD"/>
    <w:rsid w:val="00730A2C"/>
    <w:rsid w:val="00733331"/>
    <w:rsid w:val="0073428C"/>
    <w:rsid w:val="00734E46"/>
    <w:rsid w:val="00737DD9"/>
    <w:rsid w:val="0074099B"/>
    <w:rsid w:val="00744A18"/>
    <w:rsid w:val="007454A0"/>
    <w:rsid w:val="00746472"/>
    <w:rsid w:val="0074658F"/>
    <w:rsid w:val="00756126"/>
    <w:rsid w:val="00761E74"/>
    <w:rsid w:val="007632B1"/>
    <w:rsid w:val="00770AE9"/>
    <w:rsid w:val="00770DD5"/>
    <w:rsid w:val="00771C95"/>
    <w:rsid w:val="00774430"/>
    <w:rsid w:val="00774453"/>
    <w:rsid w:val="00775F81"/>
    <w:rsid w:val="00776139"/>
    <w:rsid w:val="007765D2"/>
    <w:rsid w:val="00776C7A"/>
    <w:rsid w:val="00785153"/>
    <w:rsid w:val="0078601E"/>
    <w:rsid w:val="00787520"/>
    <w:rsid w:val="00792A97"/>
    <w:rsid w:val="00796787"/>
    <w:rsid w:val="0079693D"/>
    <w:rsid w:val="007A25F2"/>
    <w:rsid w:val="007A37D4"/>
    <w:rsid w:val="007A4908"/>
    <w:rsid w:val="007A4C50"/>
    <w:rsid w:val="007A6522"/>
    <w:rsid w:val="007C2100"/>
    <w:rsid w:val="007C2264"/>
    <w:rsid w:val="007C2573"/>
    <w:rsid w:val="007D1778"/>
    <w:rsid w:val="007D3758"/>
    <w:rsid w:val="007E794B"/>
    <w:rsid w:val="0080261F"/>
    <w:rsid w:val="0080586D"/>
    <w:rsid w:val="00815211"/>
    <w:rsid w:val="00816B19"/>
    <w:rsid w:val="00820E07"/>
    <w:rsid w:val="00822BC6"/>
    <w:rsid w:val="008235D4"/>
    <w:rsid w:val="00825463"/>
    <w:rsid w:val="0083082F"/>
    <w:rsid w:val="008354E2"/>
    <w:rsid w:val="00841CF4"/>
    <w:rsid w:val="0084281C"/>
    <w:rsid w:val="00843F3F"/>
    <w:rsid w:val="00845792"/>
    <w:rsid w:val="008519CE"/>
    <w:rsid w:val="00853069"/>
    <w:rsid w:val="008577F8"/>
    <w:rsid w:val="008627CD"/>
    <w:rsid w:val="00863071"/>
    <w:rsid w:val="0086455D"/>
    <w:rsid w:val="00867C60"/>
    <w:rsid w:val="008779E6"/>
    <w:rsid w:val="008779E9"/>
    <w:rsid w:val="008801FA"/>
    <w:rsid w:val="008807A2"/>
    <w:rsid w:val="008832FE"/>
    <w:rsid w:val="00884992"/>
    <w:rsid w:val="0089090F"/>
    <w:rsid w:val="00894383"/>
    <w:rsid w:val="008950F7"/>
    <w:rsid w:val="00896C8E"/>
    <w:rsid w:val="00896E26"/>
    <w:rsid w:val="008A04C6"/>
    <w:rsid w:val="008B3CF2"/>
    <w:rsid w:val="008B6B1E"/>
    <w:rsid w:val="008B711D"/>
    <w:rsid w:val="008C6D6A"/>
    <w:rsid w:val="008C7AA5"/>
    <w:rsid w:val="008C7EAB"/>
    <w:rsid w:val="008E2ADA"/>
    <w:rsid w:val="008E32B6"/>
    <w:rsid w:val="008E46F3"/>
    <w:rsid w:val="008F2EC3"/>
    <w:rsid w:val="00901968"/>
    <w:rsid w:val="00901EFA"/>
    <w:rsid w:val="00906CC5"/>
    <w:rsid w:val="009075C3"/>
    <w:rsid w:val="0091687B"/>
    <w:rsid w:val="00916EB4"/>
    <w:rsid w:val="0092395B"/>
    <w:rsid w:val="00924C76"/>
    <w:rsid w:val="00927F88"/>
    <w:rsid w:val="00932106"/>
    <w:rsid w:val="0093263D"/>
    <w:rsid w:val="0093427C"/>
    <w:rsid w:val="00940F2A"/>
    <w:rsid w:val="009414B2"/>
    <w:rsid w:val="00942573"/>
    <w:rsid w:val="0094594B"/>
    <w:rsid w:val="00945E22"/>
    <w:rsid w:val="00947797"/>
    <w:rsid w:val="00950643"/>
    <w:rsid w:val="009559D8"/>
    <w:rsid w:val="009577B5"/>
    <w:rsid w:val="009607C6"/>
    <w:rsid w:val="00971050"/>
    <w:rsid w:val="0097121B"/>
    <w:rsid w:val="0098700F"/>
    <w:rsid w:val="00995911"/>
    <w:rsid w:val="009A165E"/>
    <w:rsid w:val="009A1BAF"/>
    <w:rsid w:val="009A207D"/>
    <w:rsid w:val="009A2F4A"/>
    <w:rsid w:val="009A3B04"/>
    <w:rsid w:val="009A40A0"/>
    <w:rsid w:val="009B0D0E"/>
    <w:rsid w:val="009B1CA5"/>
    <w:rsid w:val="009B4B5F"/>
    <w:rsid w:val="009B7595"/>
    <w:rsid w:val="009C223E"/>
    <w:rsid w:val="009C28F4"/>
    <w:rsid w:val="009C2FB6"/>
    <w:rsid w:val="009C4731"/>
    <w:rsid w:val="009C49A8"/>
    <w:rsid w:val="009C76A4"/>
    <w:rsid w:val="009D2D1D"/>
    <w:rsid w:val="009D35A7"/>
    <w:rsid w:val="009E1C51"/>
    <w:rsid w:val="009E2D7E"/>
    <w:rsid w:val="009E3143"/>
    <w:rsid w:val="009E3446"/>
    <w:rsid w:val="00A013C6"/>
    <w:rsid w:val="00A0392A"/>
    <w:rsid w:val="00A079AF"/>
    <w:rsid w:val="00A14E24"/>
    <w:rsid w:val="00A2018D"/>
    <w:rsid w:val="00A21A0A"/>
    <w:rsid w:val="00A21F26"/>
    <w:rsid w:val="00A236C0"/>
    <w:rsid w:val="00A23EEC"/>
    <w:rsid w:val="00A31824"/>
    <w:rsid w:val="00A31E71"/>
    <w:rsid w:val="00A33119"/>
    <w:rsid w:val="00A35DFC"/>
    <w:rsid w:val="00A4710C"/>
    <w:rsid w:val="00A50732"/>
    <w:rsid w:val="00A52E02"/>
    <w:rsid w:val="00A64876"/>
    <w:rsid w:val="00A71A83"/>
    <w:rsid w:val="00A723BB"/>
    <w:rsid w:val="00A766F8"/>
    <w:rsid w:val="00A823F0"/>
    <w:rsid w:val="00A82C28"/>
    <w:rsid w:val="00A915B0"/>
    <w:rsid w:val="00A93E9A"/>
    <w:rsid w:val="00AA00CC"/>
    <w:rsid w:val="00AA314A"/>
    <w:rsid w:val="00AA34F4"/>
    <w:rsid w:val="00AA743E"/>
    <w:rsid w:val="00AB1287"/>
    <w:rsid w:val="00AB12D3"/>
    <w:rsid w:val="00AB669A"/>
    <w:rsid w:val="00AB710F"/>
    <w:rsid w:val="00AC003D"/>
    <w:rsid w:val="00AC1294"/>
    <w:rsid w:val="00AC44CA"/>
    <w:rsid w:val="00AC796F"/>
    <w:rsid w:val="00AD0B52"/>
    <w:rsid w:val="00AD300D"/>
    <w:rsid w:val="00AD52FC"/>
    <w:rsid w:val="00AD6920"/>
    <w:rsid w:val="00AD7415"/>
    <w:rsid w:val="00AD78AE"/>
    <w:rsid w:val="00AE7190"/>
    <w:rsid w:val="00AF0A44"/>
    <w:rsid w:val="00AF587F"/>
    <w:rsid w:val="00B03005"/>
    <w:rsid w:val="00B128BA"/>
    <w:rsid w:val="00B1333E"/>
    <w:rsid w:val="00B14E31"/>
    <w:rsid w:val="00B22F20"/>
    <w:rsid w:val="00B24506"/>
    <w:rsid w:val="00B24B0E"/>
    <w:rsid w:val="00B26B48"/>
    <w:rsid w:val="00B331DE"/>
    <w:rsid w:val="00B336F4"/>
    <w:rsid w:val="00B41B17"/>
    <w:rsid w:val="00B41DB9"/>
    <w:rsid w:val="00B436C9"/>
    <w:rsid w:val="00B44AE1"/>
    <w:rsid w:val="00B54086"/>
    <w:rsid w:val="00B548D8"/>
    <w:rsid w:val="00B55EC6"/>
    <w:rsid w:val="00B6633A"/>
    <w:rsid w:val="00B67384"/>
    <w:rsid w:val="00B6744D"/>
    <w:rsid w:val="00B8311E"/>
    <w:rsid w:val="00B83B87"/>
    <w:rsid w:val="00B878D5"/>
    <w:rsid w:val="00B9282E"/>
    <w:rsid w:val="00BA16BF"/>
    <w:rsid w:val="00BA3EBD"/>
    <w:rsid w:val="00BB10C4"/>
    <w:rsid w:val="00BB1EB9"/>
    <w:rsid w:val="00BB5422"/>
    <w:rsid w:val="00BB66C6"/>
    <w:rsid w:val="00BC4BE5"/>
    <w:rsid w:val="00BC4D3C"/>
    <w:rsid w:val="00BD0FE9"/>
    <w:rsid w:val="00BD4759"/>
    <w:rsid w:val="00BF3359"/>
    <w:rsid w:val="00BF617A"/>
    <w:rsid w:val="00C00EF3"/>
    <w:rsid w:val="00C0313D"/>
    <w:rsid w:val="00C06309"/>
    <w:rsid w:val="00C11104"/>
    <w:rsid w:val="00C12766"/>
    <w:rsid w:val="00C15325"/>
    <w:rsid w:val="00C15A84"/>
    <w:rsid w:val="00C20B44"/>
    <w:rsid w:val="00C22647"/>
    <w:rsid w:val="00C239A6"/>
    <w:rsid w:val="00C24D8A"/>
    <w:rsid w:val="00C260F4"/>
    <w:rsid w:val="00C308A9"/>
    <w:rsid w:val="00C3247D"/>
    <w:rsid w:val="00C4003C"/>
    <w:rsid w:val="00C41D50"/>
    <w:rsid w:val="00C47C46"/>
    <w:rsid w:val="00C500F3"/>
    <w:rsid w:val="00C514B9"/>
    <w:rsid w:val="00C56379"/>
    <w:rsid w:val="00C70D9F"/>
    <w:rsid w:val="00C71121"/>
    <w:rsid w:val="00C75C88"/>
    <w:rsid w:val="00C75DA4"/>
    <w:rsid w:val="00C767C2"/>
    <w:rsid w:val="00C81F6D"/>
    <w:rsid w:val="00C864FA"/>
    <w:rsid w:val="00C94E09"/>
    <w:rsid w:val="00CA4D79"/>
    <w:rsid w:val="00CA512C"/>
    <w:rsid w:val="00CA55C4"/>
    <w:rsid w:val="00CB3B88"/>
    <w:rsid w:val="00CB5310"/>
    <w:rsid w:val="00CC0A63"/>
    <w:rsid w:val="00CC1CE6"/>
    <w:rsid w:val="00CC40F8"/>
    <w:rsid w:val="00CD45BB"/>
    <w:rsid w:val="00CD46D9"/>
    <w:rsid w:val="00CD53B6"/>
    <w:rsid w:val="00CE40B4"/>
    <w:rsid w:val="00CF5B97"/>
    <w:rsid w:val="00CF5F53"/>
    <w:rsid w:val="00D03B13"/>
    <w:rsid w:val="00D126BB"/>
    <w:rsid w:val="00D12C23"/>
    <w:rsid w:val="00D133E7"/>
    <w:rsid w:val="00D24008"/>
    <w:rsid w:val="00D270C6"/>
    <w:rsid w:val="00D3175E"/>
    <w:rsid w:val="00D3317C"/>
    <w:rsid w:val="00D33421"/>
    <w:rsid w:val="00D37170"/>
    <w:rsid w:val="00D41708"/>
    <w:rsid w:val="00D553F4"/>
    <w:rsid w:val="00D558EB"/>
    <w:rsid w:val="00D5671D"/>
    <w:rsid w:val="00D61FED"/>
    <w:rsid w:val="00D624E2"/>
    <w:rsid w:val="00D639AA"/>
    <w:rsid w:val="00D65323"/>
    <w:rsid w:val="00D71778"/>
    <w:rsid w:val="00D75B1A"/>
    <w:rsid w:val="00D82246"/>
    <w:rsid w:val="00D878FC"/>
    <w:rsid w:val="00D963D7"/>
    <w:rsid w:val="00DA00CE"/>
    <w:rsid w:val="00DA2BA5"/>
    <w:rsid w:val="00DA61BC"/>
    <w:rsid w:val="00DB52B5"/>
    <w:rsid w:val="00DB5CD6"/>
    <w:rsid w:val="00DB616C"/>
    <w:rsid w:val="00DB7E34"/>
    <w:rsid w:val="00DC175F"/>
    <w:rsid w:val="00DC4A43"/>
    <w:rsid w:val="00DC6555"/>
    <w:rsid w:val="00DD1BC0"/>
    <w:rsid w:val="00DD1D77"/>
    <w:rsid w:val="00DD604B"/>
    <w:rsid w:val="00DD6114"/>
    <w:rsid w:val="00DE10C2"/>
    <w:rsid w:val="00DE1A1E"/>
    <w:rsid w:val="00DF5245"/>
    <w:rsid w:val="00E035E3"/>
    <w:rsid w:val="00E052EC"/>
    <w:rsid w:val="00E105E1"/>
    <w:rsid w:val="00E1120B"/>
    <w:rsid w:val="00E13C77"/>
    <w:rsid w:val="00E16123"/>
    <w:rsid w:val="00E16396"/>
    <w:rsid w:val="00E16508"/>
    <w:rsid w:val="00E16A79"/>
    <w:rsid w:val="00E170E4"/>
    <w:rsid w:val="00E203FE"/>
    <w:rsid w:val="00E27922"/>
    <w:rsid w:val="00E319AC"/>
    <w:rsid w:val="00E32C4C"/>
    <w:rsid w:val="00E400AE"/>
    <w:rsid w:val="00E42548"/>
    <w:rsid w:val="00E44027"/>
    <w:rsid w:val="00E444BF"/>
    <w:rsid w:val="00E44BE7"/>
    <w:rsid w:val="00E45227"/>
    <w:rsid w:val="00E52B86"/>
    <w:rsid w:val="00E56724"/>
    <w:rsid w:val="00E57A16"/>
    <w:rsid w:val="00E60209"/>
    <w:rsid w:val="00E7467F"/>
    <w:rsid w:val="00E812AE"/>
    <w:rsid w:val="00E957C7"/>
    <w:rsid w:val="00E95CB3"/>
    <w:rsid w:val="00E96396"/>
    <w:rsid w:val="00EA2BFD"/>
    <w:rsid w:val="00EA4DB5"/>
    <w:rsid w:val="00EB2DE9"/>
    <w:rsid w:val="00EB3B0B"/>
    <w:rsid w:val="00EB6E57"/>
    <w:rsid w:val="00EB7B17"/>
    <w:rsid w:val="00EC12A4"/>
    <w:rsid w:val="00EC1954"/>
    <w:rsid w:val="00ED01A9"/>
    <w:rsid w:val="00ED1424"/>
    <w:rsid w:val="00ED173F"/>
    <w:rsid w:val="00ED713D"/>
    <w:rsid w:val="00EE73EB"/>
    <w:rsid w:val="00EE79ED"/>
    <w:rsid w:val="00EF0198"/>
    <w:rsid w:val="00EF388D"/>
    <w:rsid w:val="00EF3E89"/>
    <w:rsid w:val="00EF423F"/>
    <w:rsid w:val="00F00A5D"/>
    <w:rsid w:val="00F04832"/>
    <w:rsid w:val="00F124AB"/>
    <w:rsid w:val="00F13552"/>
    <w:rsid w:val="00F15FC9"/>
    <w:rsid w:val="00F1688C"/>
    <w:rsid w:val="00F177FA"/>
    <w:rsid w:val="00F20C75"/>
    <w:rsid w:val="00F2431C"/>
    <w:rsid w:val="00F244E2"/>
    <w:rsid w:val="00F248F5"/>
    <w:rsid w:val="00F25F55"/>
    <w:rsid w:val="00F313C7"/>
    <w:rsid w:val="00F319AE"/>
    <w:rsid w:val="00F33A97"/>
    <w:rsid w:val="00F35CD0"/>
    <w:rsid w:val="00F40306"/>
    <w:rsid w:val="00F41E6D"/>
    <w:rsid w:val="00F435D3"/>
    <w:rsid w:val="00F46A04"/>
    <w:rsid w:val="00F46EC2"/>
    <w:rsid w:val="00F53D84"/>
    <w:rsid w:val="00F54D2A"/>
    <w:rsid w:val="00F55E99"/>
    <w:rsid w:val="00F56C81"/>
    <w:rsid w:val="00F57131"/>
    <w:rsid w:val="00F603C1"/>
    <w:rsid w:val="00F6547E"/>
    <w:rsid w:val="00F67ACA"/>
    <w:rsid w:val="00F750C1"/>
    <w:rsid w:val="00F81096"/>
    <w:rsid w:val="00F86265"/>
    <w:rsid w:val="00F8752D"/>
    <w:rsid w:val="00F949BB"/>
    <w:rsid w:val="00FA0592"/>
    <w:rsid w:val="00FA691C"/>
    <w:rsid w:val="00FA74E0"/>
    <w:rsid w:val="00FB2BA2"/>
    <w:rsid w:val="00FB6846"/>
    <w:rsid w:val="00FB771D"/>
    <w:rsid w:val="00FC10A3"/>
    <w:rsid w:val="00FC1678"/>
    <w:rsid w:val="00FC2057"/>
    <w:rsid w:val="00FC2990"/>
    <w:rsid w:val="00FC3BFD"/>
    <w:rsid w:val="00FC4222"/>
    <w:rsid w:val="00FC5050"/>
    <w:rsid w:val="00FC6153"/>
    <w:rsid w:val="00FE013E"/>
    <w:rsid w:val="00FE0BBC"/>
    <w:rsid w:val="00FE2239"/>
    <w:rsid w:val="00FE68E9"/>
    <w:rsid w:val="00FE7571"/>
    <w:rsid w:val="00FF14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3DE0"/>
    <w:pPr>
      <w:spacing w:after="120"/>
      <w:jc w:val="both"/>
    </w:pPr>
    <w:rPr>
      <w:rFonts w:ascii="Verdana" w:hAnsi="Verdana"/>
      <w:noProof/>
    </w:rPr>
  </w:style>
  <w:style w:type="paragraph" w:styleId="Heading1">
    <w:name w:val="heading 1"/>
    <w:aliases w:val="LOLA,H1"/>
    <w:basedOn w:val="Normal"/>
    <w:next w:val="BodyText"/>
    <w:link w:val="Heading1Char"/>
    <w:uiPriority w:val="9"/>
    <w:qFormat/>
    <w:rsid w:val="00582347"/>
    <w:pPr>
      <w:keepNext/>
      <w:keepLines/>
      <w:numPr>
        <w:numId w:val="4"/>
      </w:numPr>
      <w:spacing w:before="300" w:after="150"/>
      <w:outlineLvl w:val="0"/>
    </w:pPr>
    <w:rPr>
      <w:b/>
      <w:caps/>
      <w:noProof w:val="0"/>
      <w:sz w:val="26"/>
      <w:lang w:val="en-GB"/>
    </w:rPr>
  </w:style>
  <w:style w:type="paragraph" w:styleId="Heading2">
    <w:name w:val="heading 2"/>
    <w:aliases w:val="ListIndentMod,H2,h1"/>
    <w:basedOn w:val="Heading1"/>
    <w:next w:val="BodyText"/>
    <w:qFormat/>
    <w:rsid w:val="00582347"/>
    <w:pPr>
      <w:numPr>
        <w:ilvl w:val="1"/>
      </w:numPr>
      <w:outlineLvl w:val="1"/>
    </w:pPr>
    <w:rPr>
      <w:b w:val="0"/>
      <w:sz w:val="24"/>
    </w:rPr>
  </w:style>
  <w:style w:type="paragraph" w:styleId="Heading3">
    <w:name w:val="heading 3"/>
    <w:aliases w:val="H3"/>
    <w:basedOn w:val="Heading2"/>
    <w:next w:val="BodyText"/>
    <w:qFormat/>
    <w:rsid w:val="00582347"/>
    <w:pPr>
      <w:numPr>
        <w:ilvl w:val="2"/>
      </w:numPr>
      <w:spacing w:before="200" w:after="100"/>
      <w:outlineLvl w:val="2"/>
    </w:pPr>
    <w:rPr>
      <w:sz w:val="22"/>
    </w:rPr>
  </w:style>
  <w:style w:type="paragraph" w:styleId="Heading4">
    <w:name w:val="heading 4"/>
    <w:basedOn w:val="Heading3"/>
    <w:next w:val="BodyText"/>
    <w:qFormat/>
    <w:rsid w:val="00582347"/>
    <w:pPr>
      <w:numPr>
        <w:ilvl w:val="3"/>
      </w:numPr>
      <w:outlineLvl w:val="3"/>
    </w:pPr>
  </w:style>
  <w:style w:type="paragraph" w:styleId="Heading5">
    <w:name w:val="heading 5"/>
    <w:aliases w:val="H5"/>
    <w:basedOn w:val="Heading4"/>
    <w:next w:val="BodyText"/>
    <w:qFormat/>
    <w:rsid w:val="00582347"/>
    <w:pPr>
      <w:numPr>
        <w:ilvl w:val="4"/>
      </w:numPr>
      <w:outlineLvl w:val="4"/>
    </w:pPr>
  </w:style>
  <w:style w:type="paragraph" w:styleId="Heading6">
    <w:name w:val="heading 6"/>
    <w:aliases w:val="H6"/>
    <w:basedOn w:val="Heading5"/>
    <w:next w:val="BodyText"/>
    <w:qFormat/>
    <w:rsid w:val="00582347"/>
    <w:pPr>
      <w:numPr>
        <w:ilvl w:val="5"/>
      </w:numPr>
      <w:outlineLvl w:val="5"/>
    </w:pPr>
  </w:style>
  <w:style w:type="paragraph" w:styleId="Heading7">
    <w:name w:val="heading 7"/>
    <w:basedOn w:val="Heading6"/>
    <w:next w:val="BodyText"/>
    <w:qFormat/>
    <w:rsid w:val="00582347"/>
    <w:pPr>
      <w:numPr>
        <w:ilvl w:val="6"/>
      </w:numPr>
      <w:outlineLvl w:val="6"/>
    </w:pPr>
  </w:style>
  <w:style w:type="paragraph" w:styleId="Heading8">
    <w:name w:val="heading 8"/>
    <w:basedOn w:val="Heading7"/>
    <w:next w:val="BodyText"/>
    <w:qFormat/>
    <w:rsid w:val="00582347"/>
    <w:pPr>
      <w:numPr>
        <w:ilvl w:val="7"/>
      </w:numPr>
      <w:outlineLvl w:val="7"/>
    </w:pPr>
  </w:style>
  <w:style w:type="paragraph" w:styleId="Heading9">
    <w:name w:val="heading 9"/>
    <w:basedOn w:val="Heading8"/>
    <w:next w:val="BodyText"/>
    <w:qFormat/>
    <w:rsid w:val="00582347"/>
    <w:pPr>
      <w:numPr>
        <w:ilvl w:val="8"/>
      </w:num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semiHidden/>
    <w:rsid w:val="00582347"/>
    <w:pPr>
      <w:spacing w:before="50" w:after="25"/>
      <w:ind w:left="851"/>
    </w:pPr>
    <w:rPr>
      <w:noProof w:val="0"/>
      <w:lang w:val="en-GB"/>
    </w:rPr>
  </w:style>
  <w:style w:type="paragraph" w:customStyle="1" w:styleId="BodyList">
    <w:name w:val="Body List •"/>
    <w:basedOn w:val="BodyText"/>
    <w:rsid w:val="00582347"/>
    <w:pPr>
      <w:numPr>
        <w:numId w:val="1"/>
      </w:numPr>
      <w:tabs>
        <w:tab w:val="clear" w:pos="360"/>
      </w:tabs>
      <w:ind w:left="1134" w:hanging="283"/>
    </w:pPr>
  </w:style>
  <w:style w:type="paragraph" w:customStyle="1" w:styleId="BodyList-">
    <w:name w:val="Body List -"/>
    <w:basedOn w:val="BodyList"/>
    <w:rsid w:val="00582347"/>
    <w:pPr>
      <w:numPr>
        <w:numId w:val="2"/>
      </w:numPr>
      <w:tabs>
        <w:tab w:val="clear" w:pos="360"/>
      </w:tabs>
      <w:ind w:left="1276" w:hanging="283"/>
    </w:pPr>
  </w:style>
  <w:style w:type="paragraph" w:customStyle="1" w:styleId="BodyRef">
    <w:name w:val="Body Ref."/>
    <w:basedOn w:val="BodyText"/>
    <w:rsid w:val="00582347"/>
    <w:pPr>
      <w:spacing w:before="25"/>
      <w:ind w:left="3686" w:hanging="2835"/>
    </w:pPr>
  </w:style>
  <w:style w:type="paragraph" w:styleId="Caption">
    <w:name w:val="caption"/>
    <w:basedOn w:val="BodyText"/>
    <w:next w:val="Normal"/>
    <w:qFormat/>
    <w:rsid w:val="00582347"/>
    <w:pPr>
      <w:numPr>
        <w:ilvl w:val="12"/>
      </w:numPr>
      <w:spacing w:after="300"/>
      <w:ind w:left="851"/>
      <w:jc w:val="center"/>
    </w:pPr>
  </w:style>
  <w:style w:type="paragraph" w:styleId="ListParagraph">
    <w:name w:val="List Paragraph"/>
    <w:basedOn w:val="Normal"/>
    <w:uiPriority w:val="34"/>
    <w:qFormat/>
    <w:rsid w:val="002002B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noProof w:val="0"/>
      <w:sz w:val="22"/>
      <w:szCs w:val="22"/>
    </w:rPr>
  </w:style>
  <w:style w:type="paragraph" w:customStyle="1" w:styleId="TableBody">
    <w:name w:val="Table Body"/>
    <w:basedOn w:val="Normal"/>
    <w:rsid w:val="00582347"/>
    <w:pPr>
      <w:spacing w:before="50" w:after="50"/>
      <w:ind w:left="71" w:right="71"/>
      <w:jc w:val="center"/>
    </w:pPr>
    <w:rPr>
      <w:noProof w:val="0"/>
      <w:lang w:val="en-GB"/>
    </w:rPr>
  </w:style>
  <w:style w:type="paragraph" w:customStyle="1" w:styleId="Changes1">
    <w:name w:val="Changes1"/>
    <w:basedOn w:val="TableBody"/>
    <w:rsid w:val="00582347"/>
    <w:pPr>
      <w:spacing w:after="100"/>
      <w:ind w:left="-142" w:right="-142"/>
    </w:pPr>
    <w:rPr>
      <w:sz w:val="18"/>
    </w:rPr>
  </w:style>
  <w:style w:type="paragraph" w:customStyle="1" w:styleId="Changes2">
    <w:name w:val="Changes2"/>
    <w:basedOn w:val="Changes1"/>
    <w:rsid w:val="00582347"/>
    <w:pPr>
      <w:ind w:left="-1" w:right="1"/>
      <w:jc w:val="left"/>
    </w:pPr>
  </w:style>
  <w:style w:type="paragraph" w:customStyle="1" w:styleId="Figure">
    <w:name w:val="Figure"/>
    <w:basedOn w:val="BodyText"/>
    <w:next w:val="Caption"/>
    <w:rsid w:val="00582347"/>
    <w:pPr>
      <w:keepNext/>
      <w:keepLines/>
      <w:spacing w:before="300" w:after="0"/>
      <w:jc w:val="center"/>
    </w:pPr>
  </w:style>
  <w:style w:type="paragraph" w:styleId="Footer">
    <w:name w:val="footer"/>
    <w:basedOn w:val="Normal"/>
    <w:link w:val="FooterChar"/>
    <w:rsid w:val="00582347"/>
    <w:pPr>
      <w:tabs>
        <w:tab w:val="center" w:pos="4320"/>
        <w:tab w:val="right" w:pos="8640"/>
      </w:tabs>
    </w:pPr>
  </w:style>
  <w:style w:type="paragraph" w:customStyle="1" w:styleId="FPDoc">
    <w:name w:val="FP Doc"/>
    <w:basedOn w:val="Normal"/>
    <w:rsid w:val="00582347"/>
    <w:pPr>
      <w:jc w:val="center"/>
    </w:pPr>
    <w:rPr>
      <w:b/>
      <w:sz w:val="30"/>
    </w:rPr>
  </w:style>
  <w:style w:type="paragraph" w:customStyle="1" w:styleId="TableHeader">
    <w:name w:val="Table Header"/>
    <w:basedOn w:val="Normal"/>
    <w:rsid w:val="00582347"/>
    <w:pPr>
      <w:spacing w:before="50" w:after="50"/>
      <w:jc w:val="center"/>
    </w:pPr>
    <w:rPr>
      <w:b/>
      <w:i/>
      <w:noProof w:val="0"/>
      <w:lang w:val="en-GB"/>
    </w:rPr>
  </w:style>
  <w:style w:type="paragraph" w:customStyle="1" w:styleId="FPHeading">
    <w:name w:val="FP Heading"/>
    <w:basedOn w:val="TableHeader"/>
    <w:rsid w:val="00582347"/>
  </w:style>
  <w:style w:type="paragraph" w:styleId="FootnoteText">
    <w:name w:val="footnote text"/>
    <w:basedOn w:val="Normal"/>
    <w:link w:val="FootnoteTextChar"/>
    <w:uiPriority w:val="99"/>
    <w:semiHidden/>
    <w:unhideWhenUsed/>
    <w:rsid w:val="002002B9"/>
    <w:rPr>
      <w:rFonts w:asciiTheme="minorHAnsi" w:eastAsiaTheme="minorHAnsi" w:hAnsiTheme="minorHAnsi" w:cstheme="minorBidi"/>
      <w:noProof w:val="0"/>
    </w:rPr>
  </w:style>
  <w:style w:type="paragraph" w:customStyle="1" w:styleId="FPText">
    <w:name w:val="FP Text"/>
    <w:basedOn w:val="Normal"/>
    <w:rsid w:val="00582347"/>
    <w:pPr>
      <w:ind w:left="568" w:right="425"/>
    </w:pPr>
    <w:rPr>
      <w:noProof w:val="0"/>
      <w:lang w:val="en-GB"/>
    </w:rPr>
  </w:style>
  <w:style w:type="paragraph" w:customStyle="1" w:styleId="FPList">
    <w:name w:val="FP List"/>
    <w:basedOn w:val="FPText"/>
    <w:rsid w:val="00582347"/>
    <w:pPr>
      <w:numPr>
        <w:numId w:val="3"/>
      </w:numPr>
      <w:tabs>
        <w:tab w:val="clear" w:pos="360"/>
        <w:tab w:val="left" w:pos="851"/>
      </w:tabs>
      <w:spacing w:before="50"/>
      <w:ind w:left="851"/>
      <w:jc w:val="left"/>
    </w:pPr>
  </w:style>
  <w:style w:type="paragraph" w:customStyle="1" w:styleId="FPNames">
    <w:name w:val="FP Names"/>
    <w:basedOn w:val="Normal"/>
    <w:rsid w:val="00582347"/>
    <w:pPr>
      <w:jc w:val="center"/>
    </w:pPr>
    <w:rPr>
      <w:b/>
      <w:sz w:val="22"/>
    </w:rPr>
  </w:style>
  <w:style w:type="paragraph" w:customStyle="1" w:styleId="FPTitle">
    <w:name w:val="FP Title"/>
    <w:basedOn w:val="Normal"/>
    <w:rsid w:val="00582347"/>
    <w:pPr>
      <w:jc w:val="center"/>
    </w:pPr>
    <w:rPr>
      <w:b/>
      <w:caps/>
      <w:sz w:val="40"/>
    </w:rPr>
  </w:style>
  <w:style w:type="paragraph" w:styleId="Header">
    <w:name w:val="header"/>
    <w:basedOn w:val="Normal"/>
    <w:semiHidden/>
    <w:rsid w:val="00582347"/>
  </w:style>
  <w:style w:type="paragraph" w:customStyle="1" w:styleId="Header1">
    <w:name w:val="Header1"/>
    <w:basedOn w:val="Header"/>
    <w:rsid w:val="00582347"/>
    <w:pPr>
      <w:jc w:val="center"/>
    </w:pPr>
    <w:rPr>
      <w:i/>
      <w:sz w:val="14"/>
    </w:rPr>
  </w:style>
  <w:style w:type="paragraph" w:customStyle="1" w:styleId="Header2">
    <w:name w:val="Header2"/>
    <w:basedOn w:val="Header"/>
    <w:rsid w:val="00582347"/>
    <w:pPr>
      <w:jc w:val="center"/>
    </w:pPr>
    <w:rPr>
      <w:b/>
      <w:sz w:val="22"/>
    </w:rPr>
  </w:style>
  <w:style w:type="paragraph" w:styleId="TOC1">
    <w:name w:val="toc 1"/>
    <w:basedOn w:val="Normal"/>
    <w:next w:val="Normal"/>
    <w:autoRedefine/>
    <w:uiPriority w:val="39"/>
    <w:rsid w:val="00582347"/>
    <w:pPr>
      <w:tabs>
        <w:tab w:val="right" w:leader="dot" w:pos="9638"/>
      </w:tabs>
      <w:spacing w:before="100"/>
    </w:pPr>
    <w:rPr>
      <w:b/>
      <w:caps/>
      <w:sz w:val="22"/>
    </w:rPr>
  </w:style>
  <w:style w:type="paragraph" w:styleId="TOC2">
    <w:name w:val="toc 2"/>
    <w:basedOn w:val="Normal"/>
    <w:next w:val="Normal"/>
    <w:autoRedefine/>
    <w:uiPriority w:val="39"/>
    <w:rsid w:val="00582347"/>
    <w:pPr>
      <w:tabs>
        <w:tab w:val="right" w:leader="dot" w:pos="9638"/>
      </w:tabs>
      <w:spacing w:before="50"/>
    </w:pPr>
    <w:rPr>
      <w:caps/>
      <w:sz w:val="22"/>
    </w:rPr>
  </w:style>
  <w:style w:type="paragraph" w:styleId="TOC3">
    <w:name w:val="toc 3"/>
    <w:basedOn w:val="Normal"/>
    <w:next w:val="Normal"/>
    <w:autoRedefine/>
    <w:uiPriority w:val="39"/>
    <w:rsid w:val="00582347"/>
    <w:pPr>
      <w:tabs>
        <w:tab w:val="right" w:leader="dot" w:pos="9638"/>
      </w:tabs>
      <w:spacing w:before="25"/>
    </w:pPr>
    <w:rPr>
      <w:caps/>
    </w:rPr>
  </w:style>
  <w:style w:type="paragraph" w:customStyle="1" w:styleId="Heading0">
    <w:name w:val="Heading 0"/>
    <w:basedOn w:val="TableHeader"/>
    <w:rsid w:val="00582347"/>
    <w:rPr>
      <w:sz w:val="24"/>
    </w:rPr>
  </w:style>
  <w:style w:type="paragraph" w:styleId="TOC4">
    <w:name w:val="toc 4"/>
    <w:basedOn w:val="Normal"/>
    <w:next w:val="Normal"/>
    <w:autoRedefine/>
    <w:semiHidden/>
    <w:rsid w:val="00582347"/>
    <w:pPr>
      <w:ind w:left="600"/>
    </w:pPr>
  </w:style>
  <w:style w:type="paragraph" w:styleId="TOC5">
    <w:name w:val="toc 5"/>
    <w:basedOn w:val="Normal"/>
    <w:next w:val="Normal"/>
    <w:autoRedefine/>
    <w:semiHidden/>
    <w:rsid w:val="00582347"/>
    <w:pPr>
      <w:ind w:left="800"/>
    </w:pPr>
  </w:style>
  <w:style w:type="paragraph" w:styleId="TOC6">
    <w:name w:val="toc 6"/>
    <w:basedOn w:val="Normal"/>
    <w:next w:val="Normal"/>
    <w:autoRedefine/>
    <w:semiHidden/>
    <w:rsid w:val="00582347"/>
    <w:pPr>
      <w:ind w:left="1000"/>
    </w:pPr>
  </w:style>
  <w:style w:type="paragraph" w:styleId="TOC7">
    <w:name w:val="toc 7"/>
    <w:basedOn w:val="Normal"/>
    <w:next w:val="Normal"/>
    <w:autoRedefine/>
    <w:semiHidden/>
    <w:rsid w:val="00582347"/>
    <w:pPr>
      <w:ind w:left="1200"/>
    </w:pPr>
  </w:style>
  <w:style w:type="paragraph" w:styleId="TOC8">
    <w:name w:val="toc 8"/>
    <w:basedOn w:val="Normal"/>
    <w:next w:val="Normal"/>
    <w:autoRedefine/>
    <w:semiHidden/>
    <w:rsid w:val="00582347"/>
    <w:pPr>
      <w:ind w:left="1400"/>
    </w:pPr>
  </w:style>
  <w:style w:type="paragraph" w:styleId="TOC9">
    <w:name w:val="toc 9"/>
    <w:basedOn w:val="Normal"/>
    <w:next w:val="Normal"/>
    <w:autoRedefine/>
    <w:semiHidden/>
    <w:rsid w:val="00582347"/>
    <w:pPr>
      <w:ind w:left="1600"/>
    </w:pPr>
  </w:style>
  <w:style w:type="paragraph" w:customStyle="1" w:styleId="BodyList123">
    <w:name w:val="Body List 123"/>
    <w:basedOn w:val="BodyText"/>
    <w:rsid w:val="00582347"/>
    <w:pPr>
      <w:numPr>
        <w:numId w:val="13"/>
      </w:numPr>
      <w:tabs>
        <w:tab w:val="clear" w:pos="567"/>
        <w:tab w:val="num" w:pos="1276"/>
      </w:tabs>
      <w:ind w:left="1276" w:hanging="425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002B9"/>
    <w:rPr>
      <w:rFonts w:asciiTheme="minorHAnsi" w:eastAsiaTheme="minorHAnsi" w:hAnsiTheme="minorHAnsi" w:cstheme="minorBidi"/>
    </w:rPr>
  </w:style>
  <w:style w:type="character" w:styleId="FootnoteReference">
    <w:name w:val="footnote reference"/>
    <w:basedOn w:val="DefaultParagraphFont"/>
    <w:uiPriority w:val="99"/>
    <w:semiHidden/>
    <w:unhideWhenUsed/>
    <w:rsid w:val="002002B9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2002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02B9"/>
    <w:pPr>
      <w:spacing w:after="200"/>
    </w:pPr>
    <w:rPr>
      <w:rFonts w:asciiTheme="minorHAnsi" w:eastAsiaTheme="minorHAnsi" w:hAnsiTheme="minorHAnsi" w:cstheme="minorBidi"/>
      <w:noProof w:val="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02B9"/>
    <w:rPr>
      <w:rFonts w:asciiTheme="minorHAnsi" w:eastAsiaTheme="minorHAnsi" w:hAnsiTheme="minorHAnsi" w:cstheme="minorBidi"/>
    </w:rPr>
  </w:style>
  <w:style w:type="table" w:styleId="TableGrid">
    <w:name w:val="Table Grid"/>
    <w:basedOn w:val="TableNormal"/>
    <w:uiPriority w:val="59"/>
    <w:rsid w:val="002002B9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2002B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07095A"/>
    <w:pPr>
      <w:spacing w:before="100" w:beforeAutospacing="1" w:after="100" w:afterAutospacing="1"/>
      <w:jc w:val="left"/>
    </w:pPr>
    <w:rPr>
      <w:rFonts w:ascii="Times New Roman" w:hAnsi="Times New Roman"/>
      <w:noProof w:val="0"/>
      <w:sz w:val="24"/>
      <w:szCs w:val="24"/>
    </w:rPr>
  </w:style>
  <w:style w:type="paragraph" w:customStyle="1" w:styleId="style1">
    <w:name w:val="style1"/>
    <w:basedOn w:val="Normal"/>
    <w:rsid w:val="00D82246"/>
    <w:pPr>
      <w:spacing w:before="100" w:beforeAutospacing="1" w:after="100" w:afterAutospacing="1" w:line="360" w:lineRule="auto"/>
      <w:jc w:val="left"/>
    </w:pPr>
    <w:rPr>
      <w:rFonts w:ascii="Times New Roman" w:hAnsi="Times New Roman"/>
      <w:noProof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07AC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07AC"/>
    <w:rPr>
      <w:rFonts w:ascii="Tahoma" w:hAnsi="Tahoma" w:cs="Tahoma"/>
      <w:noProof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1D77"/>
    <w:pPr>
      <w:spacing w:after="120"/>
    </w:pPr>
    <w:rPr>
      <w:rFonts w:ascii="Verdana" w:eastAsia="Times New Roman" w:hAnsi="Verdana" w:cs="Times New Roman"/>
      <w:b/>
      <w:bCs/>
      <w:noProof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1D77"/>
    <w:rPr>
      <w:rFonts w:ascii="Verdana" w:hAnsi="Verdana"/>
      <w:b/>
      <w:bCs/>
      <w:noProof/>
    </w:rPr>
  </w:style>
  <w:style w:type="table" w:customStyle="1" w:styleId="LightShading1">
    <w:name w:val="Light Shading1"/>
    <w:basedOn w:val="TableNormal"/>
    <w:uiPriority w:val="60"/>
    <w:rsid w:val="00684C09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5">
    <w:name w:val="Light Shading Accent 5"/>
    <w:basedOn w:val="TableNormal"/>
    <w:uiPriority w:val="60"/>
    <w:rsid w:val="0062181B"/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customStyle="1" w:styleId="LightShading-Accent11">
    <w:name w:val="Light Shading - Accent 11"/>
    <w:basedOn w:val="TableNormal"/>
    <w:uiPriority w:val="60"/>
    <w:rsid w:val="00816B19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Revision">
    <w:name w:val="Revision"/>
    <w:hidden/>
    <w:uiPriority w:val="99"/>
    <w:semiHidden/>
    <w:rsid w:val="00F35CD0"/>
    <w:rPr>
      <w:rFonts w:ascii="Verdana" w:hAnsi="Verdana"/>
      <w:noProof/>
    </w:rPr>
  </w:style>
  <w:style w:type="character" w:styleId="FollowedHyperlink">
    <w:name w:val="FollowedHyperlink"/>
    <w:basedOn w:val="DefaultParagraphFont"/>
    <w:uiPriority w:val="99"/>
    <w:semiHidden/>
    <w:unhideWhenUsed/>
    <w:rsid w:val="0071249E"/>
    <w:rPr>
      <w:color w:val="800080" w:themeColor="followedHyperlink"/>
      <w:u w:val="single"/>
    </w:rPr>
  </w:style>
  <w:style w:type="character" w:styleId="Hyperlink">
    <w:name w:val="Hyperlink"/>
    <w:basedOn w:val="DefaultParagraphFont"/>
    <w:uiPriority w:val="99"/>
    <w:unhideWhenUsed/>
    <w:rsid w:val="008E46F3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774453"/>
    <w:rPr>
      <w:b/>
      <w:bCs/>
    </w:rPr>
  </w:style>
  <w:style w:type="character" w:customStyle="1" w:styleId="FooterChar">
    <w:name w:val="Footer Char"/>
    <w:basedOn w:val="DefaultParagraphFont"/>
    <w:link w:val="Footer"/>
    <w:rsid w:val="006504AB"/>
    <w:rPr>
      <w:rFonts w:ascii="Verdana" w:hAnsi="Verdana"/>
      <w:noProof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454A0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aps w:val="0"/>
      <w:color w:val="365F91" w:themeColor="accent1" w:themeShade="BF"/>
      <w:sz w:val="28"/>
      <w:szCs w:val="28"/>
      <w:lang w:val="en-US"/>
    </w:rPr>
  </w:style>
  <w:style w:type="character" w:styleId="BookTitle">
    <w:name w:val="Book Title"/>
    <w:basedOn w:val="DefaultParagraphFont"/>
    <w:uiPriority w:val="33"/>
    <w:qFormat/>
    <w:rsid w:val="00656D41"/>
    <w:rPr>
      <w:b/>
      <w:bCs/>
      <w:smallCaps/>
      <w:spacing w:val="5"/>
    </w:rPr>
  </w:style>
  <w:style w:type="paragraph" w:styleId="TableofFigures">
    <w:name w:val="table of figures"/>
    <w:basedOn w:val="Normal"/>
    <w:next w:val="Normal"/>
    <w:uiPriority w:val="99"/>
    <w:unhideWhenUsed/>
    <w:rsid w:val="002F3EEB"/>
    <w:pPr>
      <w:spacing w:after="0"/>
    </w:pPr>
  </w:style>
  <w:style w:type="character" w:customStyle="1" w:styleId="Heading1Char">
    <w:name w:val="Heading 1 Char"/>
    <w:aliases w:val="LOLA Char,H1 Char"/>
    <w:basedOn w:val="DefaultParagraphFont"/>
    <w:link w:val="Heading1"/>
    <w:uiPriority w:val="9"/>
    <w:rsid w:val="00E13C77"/>
    <w:rPr>
      <w:rFonts w:ascii="Verdana" w:hAnsi="Verdana"/>
      <w:b/>
      <w:caps/>
      <w:sz w:val="26"/>
      <w:lang w:val="en-GB"/>
    </w:rPr>
  </w:style>
  <w:style w:type="paragraph" w:styleId="Bibliography">
    <w:name w:val="Bibliography"/>
    <w:basedOn w:val="Normal"/>
    <w:next w:val="Normal"/>
    <w:uiPriority w:val="37"/>
    <w:unhideWhenUsed/>
    <w:rsid w:val="00E13C7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53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1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61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53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479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6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5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4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20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2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49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79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681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58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2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6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1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479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5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4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291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21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3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4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4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54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370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2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1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0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14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7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198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33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3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3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9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38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18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897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9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hyperlink" Target="https://moon.web.cern.ch/moon/" TargetMode="External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mailto:network.support@cern.ch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cern.ch\dfs\Applications\CERN\Workgroup%20Templates\TE\Technical_No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RSc07</b:Tag>
    <b:SourceType>DocumentFromInternetSite</b:SourceType>
    <b:Guid>{13D8B4C0-CE33-4406-A878-1C4BE1DBBDB4}</b:Guid>
    <b:LCID>0</b:LCID>
    <b:Author>
      <b:Author>
        <b:NameList>
          <b:Person>
            <b:Last>R.Schmidt</b:Last>
            <b:First>B.Puccio,</b:First>
            <b:Middle>M.Zerlauth</b:Middle>
          </b:Person>
        </b:NameList>
      </b:Author>
    </b:Author>
    <b:Title>THE HARDWARE INTERFACES BETWEEN POWERING INTERLOCK SYSTEM, POWER CONVERTERS AND QUENCH PROTECTION SYSTEM</b:Title>
    <b:Year>2007</b:Year>
    <b:Pages>30</b:Pages>
    <b:Publisher>CERN</b:Publisher>
    <b:URL>https://edms.cern.ch/file/368927/3.0/LHC-D-ES-0003-30-00.pdf</b:URL>
    <b:RefOrder>1</b:RefOrder>
  </b:Source>
  <b:Source>
    <b:Tag>MZe</b:Tag>
    <b:SourceType>DocumentFromInternetSite</b:SourceType>
    <b:Guid>{47AB36FE-7EF8-4FC0-910D-E4933721B23C}</b:Guid>
    <b:LCID>0</b:LCID>
    <b:Author>
      <b:Author>
        <b:NameList>
          <b:Person>
            <b:Last>M.Zerlauth</b:Last>
          </b:Person>
        </b:NameList>
      </b:Author>
    </b:Author>
    <b:Title>CIPI Schematics</b:Title>
    <b:Year>2009</b:Year>
    <b:URL>https://edms.cern.ch/document/639831/3.0</b:URL>
    <b:RefOrder>3</b:RefOrder>
  </b:Source>
  <b:Source>
    <b:Tag>MZe04</b:Tag>
    <b:SourceType>DocumentFromInternetSite</b:SourceType>
    <b:Guid>{2496C795-5573-452E-BBCC-616D303FE8AF}</b:Guid>
    <b:LCID>0</b:LCID>
    <b:Author>
      <b:Author>
        <b:NameList>
          <b:Person>
            <b:Last>M.Zerlauth</b:Last>
          </b:Person>
        </b:NameList>
      </b:Author>
    </b:Author>
    <b:Title>CIPAB Schematics</b:Title>
    <b:Year>2004</b:Year>
    <b:URL>https://edms.cern.ch/file/701906/1/EDA-01288-V1_sch.pdf</b:URL>
    <b:RefOrder>5</b:RefOrder>
  </b:Source>
  <b:Source>
    <b:Tag>MZe041</b:Tag>
    <b:SourceType>DocumentFromInternetSite</b:SourceType>
    <b:Guid>{7DBF5BC0-F997-40A3-BDD0-EB4E2DC24C2C}</b:Guid>
    <b:LCID>0</b:LCID>
    <b:Author>
      <b:Author>
        <b:NameList>
          <b:Person>
            <b:Last>M.Zerlauth</b:Last>
          </b:Person>
        </b:NameList>
      </b:Author>
    </b:Author>
    <b:Title>CIPAA Schematics</b:Title>
    <b:Year>2004</b:Year>
    <b:URL>https://edms.cern.ch/file/498784/3/EDA-00831-V3_sch.pdf</b:URL>
    <b:RefOrder>4</b:RefOrder>
  </b:Source>
  <b:Source>
    <b:Tag>Rom13</b:Tag>
    <b:SourceType>InternetSite</b:SourceType>
    <b:Guid>{E720D41D-2193-4D32-A84B-D60BCE0418C9}</b:Guid>
    <b:LCID>0</b:LCID>
    <b:Author>
      <b:Author>
        <b:NameList>
          <b:Person>
            <b:Last>Romera</b:Last>
            <b:First>I.</b:First>
          </b:Person>
        </b:NameList>
      </b:Author>
    </b:Author>
    <b:Title>http://pic.web.cern.ch</b:Title>
    <b:InternetSiteTitle>LHC Powering Interlock System</b:InternetSiteTitle>
    <b:Year>2013</b:Year>
    <b:URL>http://pic.web.cern.ch</b:URL>
    <b:RefOrder>6</b:RefOrder>
  </b:Source>
  <b:Source>
    <b:Tag>Placeholder1</b:Tag>
    <b:SourceType>DocumentFromInternetSite</b:SourceType>
    <b:Guid>{06E47A1E-A720-451B-BD49-0882A553BA4F}</b:Guid>
    <b:LCID>0</b:LCID>
    <b:Author>
      <b:Author>
        <b:NameList>
          <b:Person>
            <b:Last>M.Zerlauth</b:Last>
          </b:Person>
        </b:NameList>
      </b:Author>
    </b:Author>
    <b:Title>CIPS Schematics</b:Title>
    <b:Year>2004</b:Year>
    <b:URL>https://edms.cern.ch/nav/EDA-00892%26expand_open=Y</b:URL>
    <b:RefOrder>2</b:RefOrder>
  </b:Source>
</b:Sources>
</file>

<file path=customXml/itemProps1.xml><?xml version="1.0" encoding="utf-8"?>
<ds:datastoreItem xmlns:ds="http://schemas.openxmlformats.org/officeDocument/2006/customXml" ds:itemID="{10E4AED3-6C4C-4D8A-B26D-93D5666DE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Technical_Note.dotx</Template>
  <TotalTime>6</TotalTime>
  <Pages>46</Pages>
  <Words>1975</Words>
  <Characters>11264</Characters>
  <Application>Microsoft Office Word</Application>
  <DocSecurity>0</DocSecurity>
  <Lines>93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23</vt:i4>
      </vt:variant>
    </vt:vector>
  </HeadingPairs>
  <TitlesOfParts>
    <vt:vector size="24" baseType="lpstr">
      <vt:lpstr>LHC Engineering Specification</vt:lpstr>
      <vt:lpstr/>
      <vt:lpstr>    HOW TO CONNECT TO PVSS</vt:lpstr>
      <vt:lpstr>    OVERVIEW SCREEN</vt:lpstr>
      <vt:lpstr>    HISTORY BUFFER SCREEN</vt:lpstr>
      <vt:lpstr>    DETAILED SCREENS</vt:lpstr>
      <vt:lpstr>        I/O STATUS</vt:lpstr>
      <vt:lpstr>        POWERING</vt:lpstr>
      <vt:lpstr>        MONITORING</vt:lpstr>
      <vt:lpstr>        PARAMS</vt:lpstr>
      <vt:lpstr>FAILURE CATALOG and DIAGNOSTICS</vt:lpstr>
      <vt:lpstr>    COMMUNICATION PROBLEMS</vt:lpstr>
      <vt:lpstr>    CABLE CONNECTIONS</vt:lpstr>
      <vt:lpstr>    POWER SUPPLY FAILURES</vt:lpstr>
      <vt:lpstr>    FAULTY CURRENT SOURCES</vt:lpstr>
      <vt:lpstr>&lt;Works Cited</vt:lpstr>
      <vt:lpstr>APPENDIX - PIC LAYOUT</vt:lpstr>
      <vt:lpstr>/</vt:lpstr>
      <vt:lpstr/>
      <vt:lpstr/>
      <vt:lpstr>/</vt:lpstr>
      <vt:lpstr/>
      <vt:lpstr>/</vt:lpstr>
      <vt:lpstr/>
    </vt:vector>
  </TitlesOfParts>
  <Company>CERN</Company>
  <LinksUpToDate>false</LinksUpToDate>
  <CharactersWithSpaces>13213</CharactersWithSpaces>
  <SharedDoc>false</SharedDoc>
  <HLinks>
    <vt:vector size="6" baseType="variant">
      <vt:variant>
        <vt:i4>2621559</vt:i4>
      </vt:variant>
      <vt:variant>
        <vt:i4>2091</vt:i4>
      </vt:variant>
      <vt:variant>
        <vt:i4>1025</vt:i4>
      </vt:variant>
      <vt:variant>
        <vt:i4>1</vt:i4>
      </vt:variant>
      <vt:variant>
        <vt:lpwstr>DevelopmentArea\Graphics\logoLHCtemplate.wmf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LHC Engineering Specification</dc:title>
  <dc:subject/>
  <dc:creator>iromerar</dc:creator>
  <cp:keywords/>
  <dc:description>Macro Update Doc Number added 1999-09-23. _x000d_
M. Mottier_x000d_
Adapted to Office XP on 2003-05-05. Automatic update of page numbers when saving the document has been removed_x000d_
M. Mottier</dc:description>
  <cp:lastModifiedBy>iromerar</cp:lastModifiedBy>
  <cp:revision>2</cp:revision>
  <cp:lastPrinted>2009-10-30T14:23:00Z</cp:lastPrinted>
  <dcterms:created xsi:type="dcterms:W3CDTF">2013-01-22T15:23:00Z</dcterms:created>
  <dcterms:modified xsi:type="dcterms:W3CDTF">2013-01-22T15:23:00Z</dcterms:modified>
</cp:coreProperties>
</file>